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47041" w14:textId="34143A9A"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t>Grundlæggende klinikadministration</w:t>
      </w:r>
    </w:p>
    <w:p w14:paraId="2173432F" w14:textId="77777777" w:rsidR="001F5ADE" w:rsidRPr="001F5ADE" w:rsidRDefault="001F5ADE" w:rsidP="001F5ADE">
      <w:pPr>
        <w:numPr>
          <w:ilvl w:val="0"/>
          <w:numId w:val="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b/>
          <w:bCs/>
          <w:color w:val="000000"/>
          <w:lang w:eastAsia="da-DK"/>
        </w:rPr>
        <w:t>Grundlæggende klinikadministration 2. hovedforløb</w:t>
      </w:r>
    </w:p>
    <w:p w14:paraId="5DE5262F"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3AF6B72F"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000000"/>
          <w:lang w:eastAsia="da-DK"/>
        </w:rPr>
        <w:t>Mål for undervisningen</w:t>
      </w:r>
    </w:p>
    <w:p w14:paraId="25DE654F"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Grundlæggende klinikadministration afsluttes på 2 HF og eleven vil få en viden om og arbejde med den administrative del af klinikassistentfaget. Eleven vil i forløbet arbejde med regler omkring journalføringsloven og få kendskab til de offentlige og private tilskudsordninger der findes for klinikken brugere, så eleven kan vejlede på den bedst mulige måde. Eleven skal kunne bruge journalsystemet Dental Suite, så eleven kan oprette patienter, lave patientregninger og overslag, derudover skal eleven arbejde med bogføring i Dental suite og kunne føre og afstemme klinikkens kassekladde. Eleven vil få kendskab til varebestilling og lagerstyring</w:t>
      </w:r>
    </w:p>
    <w:p w14:paraId="41C879C5" w14:textId="70B979D0" w:rsidR="001F5ADE" w:rsidRPr="001F5ADE" w:rsidRDefault="001F5ADE" w:rsidP="005D22B6">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r w:rsidRPr="001F5ADE">
        <w:rPr>
          <w:rFonts w:ascii="Calibri" w:eastAsia="Times New Roman" w:hAnsi="Calibri" w:cs="Calibri"/>
          <w:b/>
          <w:bCs/>
          <w:color w:val="1D2125"/>
          <w:lang w:eastAsia="da-DK"/>
        </w:rPr>
        <w:t>Kompetencemål:</w:t>
      </w:r>
      <w:r w:rsidR="005D22B6">
        <w:rPr>
          <w:rFonts w:ascii="Calibri" w:eastAsia="Times New Roman" w:hAnsi="Calibri" w:cs="Calibri"/>
          <w:b/>
          <w:bCs/>
          <w:color w:val="1D2125"/>
          <w:lang w:eastAsia="da-DK"/>
        </w:rPr>
        <w:br/>
      </w:r>
    </w:p>
    <w:tbl>
      <w:tblPr>
        <w:tblW w:w="17760" w:type="dxa"/>
        <w:tblInd w:w="720" w:type="dxa"/>
        <w:shd w:val="clear" w:color="auto" w:fill="FFFFFF"/>
        <w:tblCellMar>
          <w:left w:w="0" w:type="dxa"/>
          <w:right w:w="0" w:type="dxa"/>
        </w:tblCellMar>
        <w:tblLook w:val="04A0" w:firstRow="1" w:lastRow="0" w:firstColumn="1" w:lastColumn="0" w:noHBand="0" w:noVBand="1"/>
      </w:tblPr>
      <w:tblGrid>
        <w:gridCol w:w="16129"/>
        <w:gridCol w:w="1631"/>
      </w:tblGrid>
      <w:tr w:rsidR="001F5ADE" w:rsidRPr="001F5ADE" w14:paraId="327969E7" w14:textId="77777777" w:rsidTr="001F5ADE">
        <w:tc>
          <w:tcPr>
            <w:tcW w:w="17760" w:type="dxa"/>
            <w:gridSpan w:val="2"/>
            <w:shd w:val="clear" w:color="auto" w:fill="FFFFFF"/>
            <w:hideMark/>
          </w:tcPr>
          <w:p w14:paraId="42F4554E" w14:textId="77777777" w:rsidR="001F5ADE" w:rsidRPr="005D22B6" w:rsidRDefault="001F5ADE" w:rsidP="005D22B6">
            <w:pPr>
              <w:pStyle w:val="Listeafsnit"/>
              <w:numPr>
                <w:ilvl w:val="0"/>
                <w:numId w:val="14"/>
              </w:numPr>
              <w:shd w:val="clear" w:color="auto" w:fill="FFFFFF"/>
              <w:spacing w:after="0" w:line="240" w:lineRule="auto"/>
              <w:rPr>
                <w:rFonts w:ascii="Calibri" w:eastAsia="Times New Roman" w:hAnsi="Calibri" w:cs="Calibri"/>
                <w:lang w:eastAsia="da-DK"/>
              </w:rPr>
            </w:pPr>
            <w:r w:rsidRPr="005D22B6">
              <w:rPr>
                <w:rFonts w:ascii="Calibri" w:eastAsia="Times New Roman" w:hAnsi="Calibri" w:cs="Calibri"/>
                <w:color w:val="1D2125"/>
                <w:lang w:eastAsia="da-DK"/>
              </w:rPr>
              <w:t>Eleven medvirker ved journalføring og kender til pligter og regler ved journalføring</w:t>
            </w:r>
          </w:p>
        </w:tc>
      </w:tr>
      <w:tr w:rsidR="001F5ADE" w:rsidRPr="001F5ADE" w14:paraId="684D2808" w14:textId="77777777" w:rsidTr="001F5ADE">
        <w:tc>
          <w:tcPr>
            <w:tcW w:w="16129" w:type="dxa"/>
            <w:shd w:val="clear" w:color="auto" w:fill="FFFFFF"/>
            <w:hideMark/>
          </w:tcPr>
          <w:p w14:paraId="76E09137" w14:textId="77777777" w:rsidR="001F5ADE" w:rsidRPr="005D22B6" w:rsidRDefault="001F5ADE" w:rsidP="005D22B6">
            <w:pPr>
              <w:pStyle w:val="Listeafsnit"/>
              <w:numPr>
                <w:ilvl w:val="0"/>
                <w:numId w:val="14"/>
              </w:numPr>
              <w:shd w:val="clear" w:color="auto" w:fill="FFFFFF"/>
              <w:spacing w:after="0" w:line="240" w:lineRule="auto"/>
              <w:rPr>
                <w:rFonts w:ascii="Calibri" w:eastAsia="Times New Roman" w:hAnsi="Calibri" w:cs="Calibri"/>
                <w:lang w:eastAsia="da-DK"/>
              </w:rPr>
            </w:pPr>
            <w:r w:rsidRPr="005D22B6">
              <w:rPr>
                <w:rFonts w:ascii="Calibri" w:eastAsia="Times New Roman" w:hAnsi="Calibri" w:cs="Calibri"/>
                <w:color w:val="1D2125"/>
                <w:lang w:eastAsia="da-DK"/>
              </w:rPr>
              <w:t>Eleven kender til den offentlige sygesikringsoverenskomst samt private sygeforsikringer</w:t>
            </w:r>
          </w:p>
        </w:tc>
        <w:tc>
          <w:tcPr>
            <w:tcW w:w="855" w:type="dxa"/>
            <w:shd w:val="clear" w:color="auto" w:fill="FFFFFF"/>
            <w:vAlign w:val="center"/>
            <w:hideMark/>
          </w:tcPr>
          <w:p w14:paraId="202FE411" w14:textId="77777777" w:rsidR="001F5ADE" w:rsidRPr="001F5ADE" w:rsidRDefault="001F5ADE" w:rsidP="001F5ADE">
            <w:pPr>
              <w:spacing w:after="0" w:line="240" w:lineRule="auto"/>
              <w:rPr>
                <w:rFonts w:ascii="Times New Roman" w:eastAsia="Times New Roman" w:hAnsi="Times New Roman" w:cs="Times New Roman"/>
                <w:sz w:val="24"/>
                <w:szCs w:val="24"/>
                <w:lang w:eastAsia="da-DK"/>
              </w:rPr>
            </w:pPr>
            <w:r w:rsidRPr="001F5ADE">
              <w:rPr>
                <w:rFonts w:ascii="Times New Roman" w:eastAsia="Times New Roman" w:hAnsi="Times New Roman" w:cs="Times New Roman"/>
                <w:sz w:val="24"/>
                <w:szCs w:val="24"/>
                <w:lang w:eastAsia="da-DK"/>
              </w:rPr>
              <w:t> </w:t>
            </w:r>
          </w:p>
        </w:tc>
      </w:tr>
      <w:tr w:rsidR="001F5ADE" w:rsidRPr="001F5ADE" w14:paraId="1EC34D17" w14:textId="77777777" w:rsidTr="001F5ADE">
        <w:tc>
          <w:tcPr>
            <w:tcW w:w="16129" w:type="dxa"/>
            <w:shd w:val="clear" w:color="auto" w:fill="FFFFFF"/>
            <w:hideMark/>
          </w:tcPr>
          <w:p w14:paraId="73059C29" w14:textId="77777777" w:rsidR="001F5ADE" w:rsidRPr="005D22B6" w:rsidRDefault="001F5ADE" w:rsidP="005D22B6">
            <w:pPr>
              <w:pStyle w:val="Listeafsnit"/>
              <w:numPr>
                <w:ilvl w:val="0"/>
                <w:numId w:val="14"/>
              </w:numPr>
              <w:shd w:val="clear" w:color="auto" w:fill="FFFFFF"/>
              <w:spacing w:after="0" w:line="240" w:lineRule="auto"/>
              <w:rPr>
                <w:rFonts w:ascii="Calibri" w:eastAsia="Times New Roman" w:hAnsi="Calibri" w:cs="Calibri"/>
                <w:lang w:eastAsia="da-DK"/>
              </w:rPr>
            </w:pPr>
            <w:r w:rsidRPr="005D22B6">
              <w:rPr>
                <w:rFonts w:ascii="Calibri" w:eastAsia="Times New Roman" w:hAnsi="Calibri" w:cs="Calibri"/>
                <w:color w:val="1D2125"/>
                <w:lang w:eastAsia="da-DK"/>
              </w:rPr>
              <w:t>Eleven kender til offentlige og private tandplejesystemer</w:t>
            </w:r>
          </w:p>
        </w:tc>
        <w:tc>
          <w:tcPr>
            <w:tcW w:w="855" w:type="dxa"/>
            <w:shd w:val="clear" w:color="auto" w:fill="FFFFFF"/>
            <w:vAlign w:val="center"/>
            <w:hideMark/>
          </w:tcPr>
          <w:p w14:paraId="3944C842" w14:textId="77777777" w:rsidR="001F5ADE" w:rsidRPr="001F5ADE" w:rsidRDefault="001F5ADE" w:rsidP="001F5ADE">
            <w:pPr>
              <w:spacing w:after="0" w:line="240" w:lineRule="auto"/>
              <w:rPr>
                <w:rFonts w:ascii="Times New Roman" w:eastAsia="Times New Roman" w:hAnsi="Times New Roman" w:cs="Times New Roman"/>
                <w:sz w:val="24"/>
                <w:szCs w:val="24"/>
                <w:lang w:eastAsia="da-DK"/>
              </w:rPr>
            </w:pPr>
            <w:r w:rsidRPr="001F5ADE">
              <w:rPr>
                <w:rFonts w:ascii="Times New Roman" w:eastAsia="Times New Roman" w:hAnsi="Times New Roman" w:cs="Times New Roman"/>
                <w:sz w:val="24"/>
                <w:szCs w:val="24"/>
                <w:lang w:eastAsia="da-DK"/>
              </w:rPr>
              <w:t> </w:t>
            </w:r>
          </w:p>
        </w:tc>
      </w:tr>
      <w:tr w:rsidR="001F5ADE" w:rsidRPr="001F5ADE" w14:paraId="0E6D1DC6" w14:textId="77777777" w:rsidTr="001F5ADE">
        <w:tc>
          <w:tcPr>
            <w:tcW w:w="16129" w:type="dxa"/>
            <w:shd w:val="clear" w:color="auto" w:fill="FFFFFF"/>
            <w:hideMark/>
          </w:tcPr>
          <w:p w14:paraId="45713F46" w14:textId="77777777" w:rsidR="001F5ADE" w:rsidRPr="005D22B6" w:rsidRDefault="001F5ADE" w:rsidP="005D22B6">
            <w:pPr>
              <w:pStyle w:val="Listeafsnit"/>
              <w:numPr>
                <w:ilvl w:val="0"/>
                <w:numId w:val="14"/>
              </w:numPr>
              <w:shd w:val="clear" w:color="auto" w:fill="FFFFFF"/>
              <w:spacing w:after="0" w:line="240" w:lineRule="auto"/>
              <w:rPr>
                <w:rFonts w:ascii="Calibri" w:eastAsia="Times New Roman" w:hAnsi="Calibri" w:cs="Calibri"/>
                <w:lang w:eastAsia="da-DK"/>
              </w:rPr>
            </w:pPr>
            <w:r w:rsidRPr="005D22B6">
              <w:rPr>
                <w:rFonts w:ascii="Calibri" w:eastAsia="Times New Roman" w:hAnsi="Calibri" w:cs="Calibri"/>
                <w:color w:val="1D2125"/>
                <w:lang w:eastAsia="da-DK"/>
              </w:rPr>
              <w:t>Eleven kan anvende metoder til udfyldelse af tandlægeregninger og overslag</w:t>
            </w:r>
          </w:p>
        </w:tc>
        <w:tc>
          <w:tcPr>
            <w:tcW w:w="855" w:type="dxa"/>
            <w:shd w:val="clear" w:color="auto" w:fill="FFFFFF"/>
            <w:vAlign w:val="center"/>
            <w:hideMark/>
          </w:tcPr>
          <w:p w14:paraId="24954B0E" w14:textId="77777777" w:rsidR="001F5ADE" w:rsidRPr="001F5ADE" w:rsidRDefault="001F5ADE" w:rsidP="001F5ADE">
            <w:pPr>
              <w:spacing w:after="0" w:line="240" w:lineRule="auto"/>
              <w:rPr>
                <w:rFonts w:ascii="Times New Roman" w:eastAsia="Times New Roman" w:hAnsi="Times New Roman" w:cs="Times New Roman"/>
                <w:sz w:val="24"/>
                <w:szCs w:val="24"/>
                <w:lang w:eastAsia="da-DK"/>
              </w:rPr>
            </w:pPr>
            <w:r w:rsidRPr="001F5ADE">
              <w:rPr>
                <w:rFonts w:ascii="Times New Roman" w:eastAsia="Times New Roman" w:hAnsi="Times New Roman" w:cs="Times New Roman"/>
                <w:sz w:val="24"/>
                <w:szCs w:val="24"/>
                <w:lang w:eastAsia="da-DK"/>
              </w:rPr>
              <w:t> </w:t>
            </w:r>
          </w:p>
        </w:tc>
      </w:tr>
      <w:tr w:rsidR="001F5ADE" w:rsidRPr="001F5ADE" w14:paraId="387716B0" w14:textId="77777777" w:rsidTr="001F5ADE">
        <w:tc>
          <w:tcPr>
            <w:tcW w:w="16129" w:type="dxa"/>
            <w:shd w:val="clear" w:color="auto" w:fill="FFFFFF"/>
            <w:hideMark/>
          </w:tcPr>
          <w:p w14:paraId="0B1BE590" w14:textId="77777777" w:rsidR="001F5ADE" w:rsidRPr="005D22B6" w:rsidRDefault="001F5ADE" w:rsidP="005D22B6">
            <w:pPr>
              <w:pStyle w:val="Listeafsnit"/>
              <w:numPr>
                <w:ilvl w:val="0"/>
                <w:numId w:val="14"/>
              </w:numPr>
              <w:shd w:val="clear" w:color="auto" w:fill="FFFFFF"/>
              <w:spacing w:after="0" w:line="240" w:lineRule="auto"/>
              <w:rPr>
                <w:rFonts w:ascii="Calibri" w:eastAsia="Times New Roman" w:hAnsi="Calibri" w:cs="Calibri"/>
                <w:lang w:eastAsia="da-DK"/>
              </w:rPr>
            </w:pPr>
            <w:r w:rsidRPr="005D22B6">
              <w:rPr>
                <w:rFonts w:ascii="Calibri" w:eastAsia="Times New Roman" w:hAnsi="Calibri" w:cs="Calibri"/>
                <w:color w:val="1D2125"/>
                <w:lang w:eastAsia="da-DK"/>
              </w:rPr>
              <w:t>Eleven kender til varebestilling og lagerstyring</w:t>
            </w:r>
          </w:p>
        </w:tc>
        <w:tc>
          <w:tcPr>
            <w:tcW w:w="855" w:type="dxa"/>
            <w:shd w:val="clear" w:color="auto" w:fill="FFFFFF"/>
            <w:vAlign w:val="center"/>
            <w:hideMark/>
          </w:tcPr>
          <w:p w14:paraId="4842745E" w14:textId="77777777" w:rsidR="001F5ADE" w:rsidRPr="001F5ADE" w:rsidRDefault="001F5ADE" w:rsidP="001F5ADE">
            <w:pPr>
              <w:spacing w:after="0" w:line="240" w:lineRule="auto"/>
              <w:rPr>
                <w:rFonts w:ascii="Times New Roman" w:eastAsia="Times New Roman" w:hAnsi="Times New Roman" w:cs="Times New Roman"/>
                <w:sz w:val="24"/>
                <w:szCs w:val="24"/>
                <w:lang w:eastAsia="da-DK"/>
              </w:rPr>
            </w:pPr>
            <w:r w:rsidRPr="001F5ADE">
              <w:rPr>
                <w:rFonts w:ascii="Times New Roman" w:eastAsia="Times New Roman" w:hAnsi="Times New Roman" w:cs="Times New Roman"/>
                <w:sz w:val="24"/>
                <w:szCs w:val="24"/>
                <w:lang w:eastAsia="da-DK"/>
              </w:rPr>
              <w:t> </w:t>
            </w:r>
          </w:p>
        </w:tc>
      </w:tr>
      <w:tr w:rsidR="001F5ADE" w:rsidRPr="001F5ADE" w14:paraId="44608ED7" w14:textId="77777777" w:rsidTr="001F5ADE">
        <w:tc>
          <w:tcPr>
            <w:tcW w:w="16129" w:type="dxa"/>
            <w:shd w:val="clear" w:color="auto" w:fill="FFFFFF"/>
            <w:hideMark/>
          </w:tcPr>
          <w:p w14:paraId="4BAE1DED" w14:textId="77777777" w:rsidR="001F5ADE" w:rsidRPr="005D22B6" w:rsidRDefault="001F5ADE" w:rsidP="005D22B6">
            <w:pPr>
              <w:pStyle w:val="Listeafsnit"/>
              <w:numPr>
                <w:ilvl w:val="0"/>
                <w:numId w:val="14"/>
              </w:numPr>
              <w:shd w:val="clear" w:color="auto" w:fill="FFFFFF"/>
              <w:spacing w:after="0" w:line="240" w:lineRule="auto"/>
              <w:rPr>
                <w:rFonts w:ascii="Calibri" w:eastAsia="Times New Roman" w:hAnsi="Calibri" w:cs="Calibri"/>
                <w:lang w:eastAsia="da-DK"/>
              </w:rPr>
            </w:pPr>
            <w:r w:rsidRPr="005D22B6">
              <w:rPr>
                <w:rFonts w:ascii="Calibri" w:eastAsia="Times New Roman" w:hAnsi="Calibri" w:cs="Calibri"/>
                <w:color w:val="1D2125"/>
                <w:lang w:eastAsia="da-DK"/>
              </w:rPr>
              <w:t>Eleven kan anvende metoder til at føre og afstemme kassekladde</w:t>
            </w:r>
          </w:p>
        </w:tc>
        <w:tc>
          <w:tcPr>
            <w:tcW w:w="0" w:type="auto"/>
            <w:shd w:val="clear" w:color="auto" w:fill="FFFFFF"/>
            <w:vAlign w:val="center"/>
            <w:hideMark/>
          </w:tcPr>
          <w:p w14:paraId="71BEEB94" w14:textId="77777777" w:rsidR="001F5ADE" w:rsidRPr="001F5ADE" w:rsidRDefault="001F5ADE" w:rsidP="001F5ADE">
            <w:pPr>
              <w:spacing w:after="0" w:line="240" w:lineRule="auto"/>
              <w:rPr>
                <w:rFonts w:ascii="Times New Roman" w:eastAsia="Times New Roman" w:hAnsi="Times New Roman" w:cs="Times New Roman"/>
                <w:sz w:val="24"/>
                <w:szCs w:val="24"/>
                <w:lang w:eastAsia="da-DK"/>
              </w:rPr>
            </w:pPr>
            <w:r w:rsidRPr="001F5ADE">
              <w:rPr>
                <w:rFonts w:ascii="Times New Roman" w:eastAsia="Times New Roman" w:hAnsi="Times New Roman" w:cs="Times New Roman"/>
                <w:sz w:val="24"/>
                <w:szCs w:val="24"/>
                <w:lang w:eastAsia="da-DK"/>
              </w:rPr>
              <w:t> </w:t>
            </w:r>
          </w:p>
        </w:tc>
      </w:tr>
    </w:tbl>
    <w:p w14:paraId="4754B488"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179EAADD" w14:textId="77777777" w:rsidR="001F5ADE" w:rsidRPr="001F5ADE" w:rsidRDefault="001F5ADE" w:rsidP="001F5ADE">
      <w:pPr>
        <w:shd w:val="clear" w:color="auto" w:fill="FFFFFF"/>
        <w:spacing w:after="0" w:line="240" w:lineRule="auto"/>
        <w:ind w:left="144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3D0D9183"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4C943564"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CD11F42" w14:textId="77777777" w:rsidR="001F5ADE" w:rsidRPr="001F5ADE" w:rsidRDefault="001F5ADE" w:rsidP="009C660B">
      <w:pPr>
        <w:shd w:val="clear" w:color="auto" w:fill="FFFFFF"/>
        <w:spacing w:after="0" w:line="240" w:lineRule="auto"/>
        <w:ind w:left="1440" w:hanging="720"/>
        <w:jc w:val="both"/>
        <w:rPr>
          <w:rFonts w:ascii="Calibri" w:eastAsia="Times New Roman" w:hAnsi="Calibri" w:cs="Calibri"/>
          <w:color w:val="1D2125"/>
          <w:lang w:eastAsia="da-DK"/>
        </w:rPr>
      </w:pPr>
      <w:r w:rsidRPr="001F5ADE">
        <w:rPr>
          <w:rFonts w:ascii="Calibri" w:eastAsia="Times New Roman" w:hAnsi="Calibri" w:cs="Calibri"/>
          <w:color w:val="1D2125"/>
          <w:lang w:eastAsia="da-DK"/>
        </w:rPr>
        <w:t>Eleven vil løbende få teoretiske oplæg i ovenstående emner. Derefter vil faglæreren demonstrere dette</w:t>
      </w:r>
    </w:p>
    <w:p w14:paraId="2DA91054"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praktisk på skærmen, således eleven efterfølgende kan øve sine praktiske færdigheder ved hjælp af dental suite på skolens lånecomputere. Undervisningen vil være en blanding af teoretiske oplæg, skriftlige opgaver samt praktiske opgaver journalsystemet Dental Suite.</w:t>
      </w:r>
    </w:p>
    <w:p w14:paraId="49E428FA"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blive introduceret til en tværfaglig case i starten af deres hovedforløb, hvori eleven</w:t>
      </w:r>
    </w:p>
    <w:p w14:paraId="5104DD14"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skal koble sin viden i klinikadministration sammen med sine praktiske færdigheder.</w:t>
      </w:r>
    </w:p>
    <w:p w14:paraId="42A23570"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Ved hovedforløbets afslutning vil der være en skriftlig afsluttende test samt en praktisk opgave i programmet dental suite.</w:t>
      </w:r>
    </w:p>
    <w:p w14:paraId="63E8D61D"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766AFADC"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0126D272"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p>
    <w:p w14:paraId="49641117"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1EF0899B"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Faget Grundlæggende klinikadministration afsluttes på 2 HF, deraf følger at den afsluttende evaluering i faget grundlæggende klinikadministration er en standpunktskarakter, som vil blive givet på grundlag af opgaver, deltageraktivitet, den skriftlige og praktiske test.</w:t>
      </w:r>
    </w:p>
    <w:p w14:paraId="0CDBD3FB"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Der gives en mundtlig individuel evaluering, samt en individuel karakter efter 7- trins skalaen som er en delkarakter i faget</w:t>
      </w:r>
    </w:p>
    <w:p w14:paraId="68600166"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36DE8B5A" w14:textId="382B483F" w:rsidR="001F5ADE" w:rsidRPr="001F5ADE" w:rsidRDefault="001F5ADE" w:rsidP="002B2049">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Ved skoleperiodens afslutning forventes det, at eleven:</w:t>
      </w:r>
    </w:p>
    <w:p w14:paraId="1294D443"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729FDCA3" w14:textId="77777777" w:rsidR="001F5ADE" w:rsidRPr="009C660B" w:rsidRDefault="001F5ADE" w:rsidP="009C660B">
      <w:pPr>
        <w:pStyle w:val="Listeafsnit"/>
        <w:numPr>
          <w:ilvl w:val="0"/>
          <w:numId w:val="20"/>
        </w:numPr>
        <w:shd w:val="clear" w:color="auto" w:fill="FFFFFF"/>
        <w:spacing w:after="0" w:line="240" w:lineRule="auto"/>
        <w:rPr>
          <w:rFonts w:ascii="Calibri" w:eastAsia="Times New Roman" w:hAnsi="Calibri" w:cs="Calibri"/>
          <w:color w:val="1D2125"/>
          <w:lang w:eastAsia="da-DK"/>
        </w:rPr>
      </w:pPr>
      <w:r w:rsidRPr="009C660B">
        <w:rPr>
          <w:rFonts w:ascii="Calibri" w:eastAsia="Times New Roman" w:hAnsi="Calibri" w:cs="Calibri"/>
          <w:color w:val="1D2125"/>
          <w:lang w:eastAsia="da-DK"/>
        </w:rPr>
        <w:t>Kender til regler om opbevaringspligter og krav i forbindelse med journalføring</w:t>
      </w:r>
    </w:p>
    <w:p w14:paraId="79E0524C" w14:textId="16ECCCFC" w:rsidR="001F5ADE" w:rsidRPr="001F5ADE" w:rsidRDefault="001F5ADE" w:rsidP="005D22B6">
      <w:pPr>
        <w:shd w:val="clear" w:color="auto" w:fill="FFFFFF"/>
        <w:spacing w:after="0" w:line="240" w:lineRule="auto"/>
        <w:ind w:left="765"/>
        <w:rPr>
          <w:rFonts w:ascii="Calibri" w:eastAsia="Times New Roman" w:hAnsi="Calibri" w:cs="Calibri"/>
          <w:color w:val="1D2125"/>
          <w:lang w:eastAsia="da-DK"/>
        </w:rPr>
      </w:pPr>
    </w:p>
    <w:p w14:paraId="2DC21BD5" w14:textId="77777777" w:rsidR="001F5ADE" w:rsidRPr="005D22B6" w:rsidRDefault="001F5ADE" w:rsidP="009C660B">
      <w:pPr>
        <w:pStyle w:val="Listeafsnit"/>
        <w:numPr>
          <w:ilvl w:val="0"/>
          <w:numId w:val="20"/>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Kender til hvilke overenskomster der anvendes i privat og offentlig regi</w:t>
      </w:r>
    </w:p>
    <w:p w14:paraId="0AB2755A" w14:textId="259D8B82" w:rsidR="001F5ADE" w:rsidRPr="001F5ADE" w:rsidRDefault="001F5ADE" w:rsidP="005D22B6">
      <w:pPr>
        <w:shd w:val="clear" w:color="auto" w:fill="FFFFFF"/>
        <w:spacing w:after="0" w:line="240" w:lineRule="auto"/>
        <w:ind w:left="765"/>
        <w:rPr>
          <w:rFonts w:ascii="Calibri" w:eastAsia="Times New Roman" w:hAnsi="Calibri" w:cs="Calibri"/>
          <w:color w:val="1D2125"/>
          <w:lang w:eastAsia="da-DK"/>
        </w:rPr>
      </w:pPr>
    </w:p>
    <w:p w14:paraId="7B4CAF4B" w14:textId="77777777" w:rsidR="001F5ADE" w:rsidRPr="005D22B6" w:rsidRDefault="001F5ADE" w:rsidP="009C660B">
      <w:pPr>
        <w:pStyle w:val="Listeafsnit"/>
        <w:numPr>
          <w:ilvl w:val="0"/>
          <w:numId w:val="20"/>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Kan gøre rede for hvilke patienter der omfattes af de forskellige tandplejetilbud</w:t>
      </w:r>
    </w:p>
    <w:p w14:paraId="47EDD9E4" w14:textId="2D5F79C3" w:rsidR="001F5ADE" w:rsidRPr="001F5ADE" w:rsidRDefault="001F5ADE" w:rsidP="005D22B6">
      <w:pPr>
        <w:shd w:val="clear" w:color="auto" w:fill="FFFFFF"/>
        <w:spacing w:after="0" w:line="240" w:lineRule="auto"/>
        <w:ind w:left="765"/>
        <w:rPr>
          <w:rFonts w:ascii="Calibri" w:eastAsia="Times New Roman" w:hAnsi="Calibri" w:cs="Calibri"/>
          <w:color w:val="1D2125"/>
          <w:lang w:eastAsia="da-DK"/>
        </w:rPr>
      </w:pPr>
    </w:p>
    <w:p w14:paraId="0ACCCD3C" w14:textId="77777777" w:rsidR="001F5ADE" w:rsidRPr="005D22B6" w:rsidRDefault="001F5ADE" w:rsidP="009C660B">
      <w:pPr>
        <w:pStyle w:val="Listeafsnit"/>
        <w:numPr>
          <w:ilvl w:val="0"/>
          <w:numId w:val="20"/>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Kender til patienternes private og offentlige tilskudsmuligheder</w:t>
      </w:r>
    </w:p>
    <w:p w14:paraId="6DEA1C42" w14:textId="3D8F08C3" w:rsidR="001F5ADE" w:rsidRPr="001F5ADE" w:rsidRDefault="001F5ADE" w:rsidP="005D22B6">
      <w:pPr>
        <w:shd w:val="clear" w:color="auto" w:fill="FFFFFF"/>
        <w:spacing w:after="0" w:line="240" w:lineRule="auto"/>
        <w:ind w:left="765"/>
        <w:rPr>
          <w:rFonts w:ascii="Calibri" w:eastAsia="Times New Roman" w:hAnsi="Calibri" w:cs="Calibri"/>
          <w:color w:val="1D2125"/>
          <w:lang w:eastAsia="da-DK"/>
        </w:rPr>
      </w:pPr>
    </w:p>
    <w:p w14:paraId="494B0949" w14:textId="77777777" w:rsidR="001F5ADE" w:rsidRPr="005D22B6" w:rsidRDefault="001F5ADE" w:rsidP="009C660B">
      <w:pPr>
        <w:pStyle w:val="Listeafsnit"/>
        <w:numPr>
          <w:ilvl w:val="0"/>
          <w:numId w:val="20"/>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Kan give eksempler på et lagerstyringssystem</w:t>
      </w:r>
    </w:p>
    <w:p w14:paraId="5EB0125B" w14:textId="70814AFA" w:rsidR="001F5ADE" w:rsidRPr="001F5ADE" w:rsidRDefault="001F5ADE" w:rsidP="005D22B6">
      <w:pPr>
        <w:shd w:val="clear" w:color="auto" w:fill="FFFFFF"/>
        <w:spacing w:after="0" w:line="240" w:lineRule="auto"/>
        <w:ind w:left="765"/>
        <w:rPr>
          <w:rFonts w:ascii="Calibri" w:eastAsia="Times New Roman" w:hAnsi="Calibri" w:cs="Calibri"/>
          <w:color w:val="1D2125"/>
          <w:lang w:eastAsia="da-DK"/>
        </w:rPr>
      </w:pPr>
    </w:p>
    <w:p w14:paraId="23BD08EC" w14:textId="77777777" w:rsidR="001F5ADE" w:rsidRPr="005D22B6" w:rsidRDefault="001F5ADE" w:rsidP="009C660B">
      <w:pPr>
        <w:pStyle w:val="Listeafsnit"/>
        <w:numPr>
          <w:ilvl w:val="0"/>
          <w:numId w:val="20"/>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Kan oprette patient, udskrive en regning samt et overslag på en given behandling</w:t>
      </w:r>
    </w:p>
    <w:p w14:paraId="260C13BD" w14:textId="5FEAC567" w:rsidR="001F5ADE" w:rsidRPr="001F5ADE" w:rsidRDefault="001F5ADE" w:rsidP="005D22B6">
      <w:pPr>
        <w:shd w:val="clear" w:color="auto" w:fill="FFFFFF"/>
        <w:spacing w:after="0" w:line="240" w:lineRule="auto"/>
        <w:ind w:left="765"/>
        <w:rPr>
          <w:rFonts w:ascii="Calibri" w:eastAsia="Times New Roman" w:hAnsi="Calibri" w:cs="Calibri"/>
          <w:color w:val="1D2125"/>
          <w:lang w:eastAsia="da-DK"/>
        </w:rPr>
      </w:pPr>
    </w:p>
    <w:p w14:paraId="385DF082" w14:textId="77777777" w:rsidR="001F5ADE" w:rsidRPr="005D22B6" w:rsidRDefault="001F5ADE" w:rsidP="009C660B">
      <w:pPr>
        <w:pStyle w:val="Listeafsnit"/>
        <w:shd w:val="clear" w:color="auto" w:fill="FFFFFF"/>
        <w:spacing w:after="0" w:line="240" w:lineRule="auto"/>
        <w:ind w:left="1440"/>
        <w:rPr>
          <w:rFonts w:ascii="Calibri" w:eastAsia="Times New Roman" w:hAnsi="Calibri" w:cs="Calibri"/>
          <w:color w:val="1D2125"/>
          <w:lang w:eastAsia="da-DK"/>
        </w:rPr>
      </w:pPr>
      <w:r w:rsidRPr="005D22B6">
        <w:rPr>
          <w:rFonts w:ascii="Calibri" w:eastAsia="Times New Roman" w:hAnsi="Calibri" w:cs="Calibri"/>
          <w:color w:val="1D2125"/>
          <w:lang w:eastAsia="da-DK"/>
        </w:rPr>
        <w:t>Kan postere og afstemme en kassekladde</w:t>
      </w:r>
    </w:p>
    <w:p w14:paraId="3427CBD9" w14:textId="7F494501" w:rsidR="003D20BE" w:rsidRDefault="003D20BE"/>
    <w:p w14:paraId="6722F80D" w14:textId="77777777"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t>Odontologisk patologi og klinik</w:t>
      </w:r>
    </w:p>
    <w:p w14:paraId="16491E9B" w14:textId="3E548DE1" w:rsidR="001F5ADE" w:rsidRPr="001F5ADE" w:rsidRDefault="001F5ADE" w:rsidP="001F5ADE">
      <w:pPr>
        <w:numPr>
          <w:ilvl w:val="0"/>
          <w:numId w:val="2"/>
        </w:numPr>
        <w:shd w:val="clear" w:color="auto" w:fill="FFFFFF"/>
        <w:spacing w:line="235" w:lineRule="atLeast"/>
        <w:rPr>
          <w:rFonts w:ascii="Calibri" w:eastAsia="Times New Roman" w:hAnsi="Calibri" w:cs="Calibri"/>
          <w:color w:val="1D2125"/>
          <w:lang w:eastAsia="da-DK"/>
        </w:rPr>
      </w:pPr>
      <w:r w:rsidRPr="001F5ADE">
        <w:rPr>
          <w:rFonts w:ascii="Calibri" w:eastAsia="Times New Roman" w:hAnsi="Calibri" w:cs="Calibri"/>
          <w:b/>
          <w:bCs/>
          <w:color w:val="1D2125"/>
          <w:lang w:eastAsia="da-DK"/>
        </w:rPr>
        <w:t>Odontologisk patologi og klinik 2. HF</w:t>
      </w:r>
      <w:r>
        <w:rPr>
          <w:rFonts w:ascii="Calibri" w:eastAsia="Times New Roman" w:hAnsi="Calibri" w:cs="Calibri"/>
          <w:b/>
          <w:bCs/>
          <w:color w:val="1D2125"/>
          <w:lang w:eastAsia="da-DK"/>
        </w:rPr>
        <w:br/>
      </w:r>
    </w:p>
    <w:p w14:paraId="0E27D908"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Mål for undervisningen</w:t>
      </w:r>
    </w:p>
    <w:p w14:paraId="29BDCEA4"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000000"/>
          <w:lang w:eastAsia="da-DK"/>
        </w:rPr>
        <w:t>På 1. HF blev eleven introduceret i emnet </w:t>
      </w:r>
      <w:proofErr w:type="spellStart"/>
      <w:r w:rsidRPr="001F5ADE">
        <w:rPr>
          <w:rFonts w:ascii="Calibri" w:eastAsia="Times New Roman" w:hAnsi="Calibri" w:cs="Calibri"/>
          <w:color w:val="1D2125"/>
          <w:lang w:eastAsia="da-DK"/>
        </w:rPr>
        <w:t>Endodonti</w:t>
      </w:r>
      <w:proofErr w:type="spellEnd"/>
      <w:r w:rsidRPr="001F5ADE">
        <w:rPr>
          <w:rFonts w:ascii="Calibri" w:eastAsia="Times New Roman" w:hAnsi="Calibri" w:cs="Calibri"/>
          <w:color w:val="1D2125"/>
          <w:lang w:eastAsia="da-DK"/>
        </w:rPr>
        <w:t xml:space="preserve"> som er en del af faget odontologisk patologi og klinik.</w:t>
      </w:r>
      <w:r w:rsidRPr="001F5ADE">
        <w:rPr>
          <w:rFonts w:ascii="Calibri" w:eastAsia="Times New Roman" w:hAnsi="Calibri" w:cs="Calibri"/>
          <w:color w:val="000000"/>
          <w:lang w:eastAsia="da-DK"/>
        </w:rPr>
        <w:t> Faget fortsætter her på 2. HF men med nye nedenstående emner.</w:t>
      </w:r>
    </w:p>
    <w:p w14:paraId="71AD2F09" w14:textId="77777777" w:rsidR="001F5ADE" w:rsidRPr="001F5ADE" w:rsidRDefault="001F5ADE" w:rsidP="001F5ADE">
      <w:pPr>
        <w:shd w:val="clear" w:color="auto" w:fill="FFFFFF"/>
        <w:spacing w:before="100" w:beforeAutospacing="1" w:after="100" w:afterAutospacing="1" w:line="240" w:lineRule="auto"/>
        <w:ind w:left="720"/>
        <w:rPr>
          <w:rFonts w:ascii="Times New Roman" w:eastAsia="Times New Roman" w:hAnsi="Times New Roman" w:cs="Times New Roman"/>
          <w:color w:val="1D2125"/>
          <w:sz w:val="24"/>
          <w:szCs w:val="24"/>
          <w:lang w:eastAsia="da-DK"/>
        </w:rPr>
      </w:pPr>
      <w:r w:rsidRPr="001F5ADE">
        <w:rPr>
          <w:rFonts w:ascii="Calibri" w:eastAsia="Times New Roman" w:hAnsi="Calibri" w:cs="Calibri"/>
          <w:color w:val="1D2125"/>
          <w:lang w:eastAsia="da-DK"/>
        </w:rPr>
        <w:t xml:space="preserve">Sygdomme i det marginale </w:t>
      </w:r>
      <w:proofErr w:type="spellStart"/>
      <w:r w:rsidRPr="001F5ADE">
        <w:rPr>
          <w:rFonts w:ascii="Calibri" w:eastAsia="Times New Roman" w:hAnsi="Calibri" w:cs="Calibri"/>
          <w:color w:val="1D2125"/>
          <w:lang w:eastAsia="da-DK"/>
        </w:rPr>
        <w:t>parodontium</w:t>
      </w:r>
      <w:proofErr w:type="spellEnd"/>
      <w:r w:rsidRPr="001F5ADE">
        <w:rPr>
          <w:rFonts w:ascii="Calibri" w:eastAsia="Times New Roman" w:hAnsi="Calibri" w:cs="Calibri"/>
          <w:color w:val="1D2125"/>
          <w:lang w:eastAsia="da-DK"/>
        </w:rPr>
        <w:t xml:space="preserve">, operativ fjernelse af tænder, simple forandringer i mundslimhinden, antibiotika, </w:t>
      </w:r>
      <w:proofErr w:type="spellStart"/>
      <w:r w:rsidRPr="001F5ADE">
        <w:rPr>
          <w:rFonts w:ascii="Calibri" w:eastAsia="Times New Roman" w:hAnsi="Calibri" w:cs="Calibri"/>
          <w:color w:val="1D2125"/>
          <w:lang w:eastAsia="da-DK"/>
        </w:rPr>
        <w:t>antimykotika</w:t>
      </w:r>
      <w:proofErr w:type="spellEnd"/>
      <w:r w:rsidRPr="001F5ADE">
        <w:rPr>
          <w:rFonts w:ascii="Calibri" w:eastAsia="Times New Roman" w:hAnsi="Calibri" w:cs="Calibri"/>
          <w:color w:val="1D2125"/>
          <w:lang w:eastAsia="da-DK"/>
        </w:rPr>
        <w:t xml:space="preserve"> og antivirale midler, anvendelse af </w:t>
      </w:r>
      <w:proofErr w:type="spellStart"/>
      <w:r w:rsidRPr="001F5ADE">
        <w:rPr>
          <w:rFonts w:ascii="Calibri" w:eastAsia="Times New Roman" w:hAnsi="Calibri" w:cs="Calibri"/>
          <w:color w:val="1D2125"/>
          <w:lang w:eastAsia="da-DK"/>
        </w:rPr>
        <w:t>analgetika</w:t>
      </w:r>
      <w:proofErr w:type="spellEnd"/>
      <w:r w:rsidRPr="001F5ADE">
        <w:rPr>
          <w:rFonts w:ascii="Calibri" w:eastAsia="Times New Roman" w:hAnsi="Calibri" w:cs="Calibri"/>
          <w:color w:val="1D2125"/>
          <w:lang w:eastAsia="da-DK"/>
        </w:rPr>
        <w:t xml:space="preserve">, </w:t>
      </w:r>
      <w:proofErr w:type="spellStart"/>
      <w:r w:rsidRPr="001F5ADE">
        <w:rPr>
          <w:rFonts w:ascii="Calibri" w:eastAsia="Times New Roman" w:hAnsi="Calibri" w:cs="Calibri"/>
          <w:color w:val="1D2125"/>
          <w:lang w:eastAsia="da-DK"/>
        </w:rPr>
        <w:t>lokalanalgetika</w:t>
      </w:r>
      <w:proofErr w:type="spellEnd"/>
      <w:r w:rsidRPr="001F5ADE">
        <w:rPr>
          <w:rFonts w:ascii="Calibri" w:eastAsia="Times New Roman" w:hAnsi="Calibri" w:cs="Calibri"/>
          <w:color w:val="1D2125"/>
          <w:lang w:eastAsia="da-DK"/>
        </w:rPr>
        <w:t xml:space="preserve"> og </w:t>
      </w:r>
      <w:proofErr w:type="spellStart"/>
      <w:r w:rsidRPr="001F5ADE">
        <w:rPr>
          <w:rFonts w:ascii="Calibri" w:eastAsia="Times New Roman" w:hAnsi="Calibri" w:cs="Calibri"/>
          <w:color w:val="1D2125"/>
          <w:lang w:eastAsia="da-DK"/>
        </w:rPr>
        <w:t>kvælstofforilte</w:t>
      </w:r>
      <w:proofErr w:type="spellEnd"/>
      <w:r w:rsidRPr="001F5ADE">
        <w:rPr>
          <w:rFonts w:ascii="Calibri" w:eastAsia="Times New Roman" w:hAnsi="Calibri" w:cs="Calibri"/>
          <w:color w:val="1D2125"/>
          <w:lang w:eastAsia="da-DK"/>
        </w:rPr>
        <w:t>, analgesi og tandtraumer.</w:t>
      </w:r>
    </w:p>
    <w:p w14:paraId="1BF254B9" w14:textId="77777777" w:rsidR="001F5ADE" w:rsidRPr="001F5ADE" w:rsidRDefault="001F5ADE" w:rsidP="001F5ADE">
      <w:pPr>
        <w:shd w:val="clear" w:color="auto" w:fill="FFFFFF"/>
        <w:spacing w:before="100" w:beforeAutospacing="1" w:after="100" w:afterAutospacing="1"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Kompetencemål:</w:t>
      </w:r>
    </w:p>
    <w:p w14:paraId="3AA8F8C7"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7F5CAD46"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kender til sygdomme i det marginale </w:t>
      </w:r>
      <w:proofErr w:type="spellStart"/>
      <w:r w:rsidRPr="009C660B">
        <w:rPr>
          <w:rFonts w:ascii="Calibri" w:eastAsia="Times New Roman" w:hAnsi="Calibri" w:cs="Calibri"/>
          <w:color w:val="1D2125"/>
          <w:lang w:eastAsia="da-DK"/>
        </w:rPr>
        <w:t>parodontium</w:t>
      </w:r>
      <w:proofErr w:type="spellEnd"/>
      <w:r w:rsidRPr="009C660B">
        <w:rPr>
          <w:rFonts w:ascii="Calibri" w:eastAsia="Times New Roman" w:hAnsi="Calibri" w:cs="Calibri"/>
          <w:color w:val="1D2125"/>
          <w:lang w:eastAsia="da-DK"/>
        </w:rPr>
        <w:t xml:space="preserve"> og behandlingsmuligheder  </w:t>
      </w:r>
    </w:p>
    <w:p w14:paraId="21706578"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kender til simple forandringer i mundslimhinden.  </w:t>
      </w:r>
    </w:p>
    <w:p w14:paraId="6FF17CFD"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kan tilrettelægge hensigtsmæssig assistance ved </w:t>
      </w:r>
      <w:proofErr w:type="spellStart"/>
      <w:r w:rsidRPr="009C660B">
        <w:rPr>
          <w:rFonts w:ascii="Calibri" w:eastAsia="Times New Roman" w:hAnsi="Calibri" w:cs="Calibri"/>
          <w:color w:val="1D2125"/>
          <w:lang w:eastAsia="da-DK"/>
        </w:rPr>
        <w:t>parodontale</w:t>
      </w:r>
      <w:proofErr w:type="spellEnd"/>
      <w:r w:rsidRPr="009C660B">
        <w:rPr>
          <w:rFonts w:ascii="Calibri" w:eastAsia="Times New Roman" w:hAnsi="Calibri" w:cs="Calibri"/>
          <w:color w:val="1D2125"/>
          <w:lang w:eastAsia="da-DK"/>
        </w:rPr>
        <w:t xml:space="preserve"> behandlinger, ekstraktioner og operativ fjernelse af tænder,</w:t>
      </w:r>
    </w:p>
    <w:p w14:paraId="1E54F24B" w14:textId="6D17F2C9"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kan anvende viden om aseptisk teknik herunder udføre kirurgisk håndvask og steril operationsopdækning  </w:t>
      </w:r>
    </w:p>
    <w:p w14:paraId="3BDFEECE"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kender til anvendelse af antibiotika, </w:t>
      </w:r>
      <w:proofErr w:type="spellStart"/>
      <w:r w:rsidRPr="009C660B">
        <w:rPr>
          <w:rFonts w:ascii="Calibri" w:eastAsia="Times New Roman" w:hAnsi="Calibri" w:cs="Calibri"/>
          <w:color w:val="1D2125"/>
          <w:lang w:eastAsia="da-DK"/>
        </w:rPr>
        <w:t>antimykotika</w:t>
      </w:r>
      <w:proofErr w:type="spellEnd"/>
      <w:r w:rsidRPr="009C660B">
        <w:rPr>
          <w:rFonts w:ascii="Calibri" w:eastAsia="Times New Roman" w:hAnsi="Calibri" w:cs="Calibri"/>
          <w:color w:val="1D2125"/>
          <w:lang w:eastAsia="da-DK"/>
        </w:rPr>
        <w:t xml:space="preserve"> og antivirale midler  </w:t>
      </w:r>
    </w:p>
    <w:p w14:paraId="18D91A39"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kender til anvendelse af </w:t>
      </w:r>
      <w:proofErr w:type="spellStart"/>
      <w:r w:rsidRPr="009C660B">
        <w:rPr>
          <w:rFonts w:ascii="Calibri" w:eastAsia="Times New Roman" w:hAnsi="Calibri" w:cs="Calibri"/>
          <w:color w:val="1D2125"/>
          <w:lang w:eastAsia="da-DK"/>
        </w:rPr>
        <w:t>analgetika</w:t>
      </w:r>
      <w:proofErr w:type="spellEnd"/>
      <w:r w:rsidRPr="009C660B">
        <w:rPr>
          <w:rFonts w:ascii="Calibri" w:eastAsia="Times New Roman" w:hAnsi="Calibri" w:cs="Calibri"/>
          <w:color w:val="1D2125"/>
          <w:lang w:eastAsia="da-DK"/>
        </w:rPr>
        <w:t xml:space="preserve">, </w:t>
      </w:r>
      <w:proofErr w:type="spellStart"/>
      <w:r w:rsidRPr="009C660B">
        <w:rPr>
          <w:rFonts w:ascii="Calibri" w:eastAsia="Times New Roman" w:hAnsi="Calibri" w:cs="Calibri"/>
          <w:color w:val="1D2125"/>
          <w:lang w:eastAsia="da-DK"/>
        </w:rPr>
        <w:t>lokalanalgetika</w:t>
      </w:r>
      <w:proofErr w:type="spellEnd"/>
      <w:r w:rsidRPr="009C660B">
        <w:rPr>
          <w:rFonts w:ascii="Calibri" w:eastAsia="Times New Roman" w:hAnsi="Calibri" w:cs="Calibri"/>
          <w:color w:val="1D2125"/>
          <w:lang w:eastAsia="da-DK"/>
        </w:rPr>
        <w:t xml:space="preserve"> og </w:t>
      </w:r>
      <w:proofErr w:type="spellStart"/>
      <w:r w:rsidRPr="009C660B">
        <w:rPr>
          <w:rFonts w:ascii="Calibri" w:eastAsia="Times New Roman" w:hAnsi="Calibri" w:cs="Calibri"/>
          <w:color w:val="1D2125"/>
          <w:lang w:eastAsia="da-DK"/>
        </w:rPr>
        <w:t>kvælstofforilteanalgesi</w:t>
      </w:r>
      <w:proofErr w:type="spellEnd"/>
      <w:r w:rsidRPr="009C660B">
        <w:rPr>
          <w:rFonts w:ascii="Calibri" w:eastAsia="Times New Roman" w:hAnsi="Calibri" w:cs="Calibri"/>
          <w:color w:val="1D2125"/>
          <w:lang w:eastAsia="da-DK"/>
        </w:rPr>
        <w:t xml:space="preserve">  </w:t>
      </w:r>
    </w:p>
    <w:p w14:paraId="5BCFB7D3"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kender til tandtraumer og behandling heraf.</w:t>
      </w:r>
    </w:p>
    <w:p w14:paraId="4ACBFF8E" w14:textId="77777777" w:rsidR="001F5ADE" w:rsidRPr="009C660B" w:rsidRDefault="001F5ADE" w:rsidP="009C660B">
      <w:pPr>
        <w:pStyle w:val="Listeafsnit"/>
        <w:numPr>
          <w:ilvl w:val="0"/>
          <w:numId w:val="23"/>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kan vejlede patienter før og efter behandlinger til alle behandlinger</w:t>
      </w:r>
    </w:p>
    <w:p w14:paraId="0F17C5A1"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1E055934"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4E3BDDB5"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9B53CF9"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løbende få teoretiske oplæg i ovenstående emner. Og i nogle af disse emner vil der være</w:t>
      </w:r>
    </w:p>
    <w:p w14:paraId="68F0FC96"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praktiske øvelser på klinikken. Her vil faglæreren demonstrere disse praktiske emner på klinikkerne, således</w:t>
      </w:r>
    </w:p>
    <w:p w14:paraId="0017086C"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eleven efterfølgende selvstændigt kan øve på klinikken og dermed opnå praktiske færdigheder.</w:t>
      </w:r>
    </w:p>
    <w:p w14:paraId="0EAAC95D"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lastRenderedPageBreak/>
        <w:t>Ligeledes vil eleverne blive introduceret til en tværfaglig case i starten af deres hovedforløb, hvori eleven</w:t>
      </w:r>
    </w:p>
    <w:p w14:paraId="48FBBC1E"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skal koble sin teoretisk viden sammen med sine praktiske færdigheder.  </w:t>
      </w:r>
    </w:p>
    <w:p w14:paraId="7C6CAF65" w14:textId="77777777" w:rsidR="001F5ADE" w:rsidRPr="001F5ADE" w:rsidRDefault="001F5ADE" w:rsidP="001F5ADE">
      <w:pPr>
        <w:shd w:val="clear" w:color="auto" w:fill="FFFFFF"/>
        <w:spacing w:before="100" w:beforeAutospacing="1" w:after="100" w:afterAutospacing="1" w:line="240" w:lineRule="auto"/>
        <w:ind w:left="720"/>
        <w:rPr>
          <w:rFonts w:ascii="Times New Roman" w:eastAsia="Times New Roman" w:hAnsi="Times New Roman" w:cs="Times New Roman"/>
          <w:color w:val="1D2125"/>
          <w:sz w:val="24"/>
          <w:szCs w:val="24"/>
          <w:lang w:eastAsia="da-DK"/>
        </w:rPr>
      </w:pPr>
      <w:r w:rsidRPr="001F5ADE">
        <w:rPr>
          <w:rFonts w:ascii="Calibri" w:eastAsia="Times New Roman" w:hAnsi="Calibri" w:cs="Calibri"/>
          <w:color w:val="1D2125"/>
          <w:lang w:eastAsia="da-DK"/>
        </w:rPr>
        <w:t xml:space="preserve">Eleven skal løbende i timerne arbejde og øve tilrettelæggelse af hensigtsmæssig assistance ved </w:t>
      </w:r>
      <w:proofErr w:type="spellStart"/>
      <w:r w:rsidRPr="001F5ADE">
        <w:rPr>
          <w:rFonts w:ascii="Calibri" w:eastAsia="Times New Roman" w:hAnsi="Calibri" w:cs="Calibri"/>
          <w:color w:val="1D2125"/>
          <w:lang w:eastAsia="da-DK"/>
        </w:rPr>
        <w:t>parodontale</w:t>
      </w:r>
      <w:proofErr w:type="spellEnd"/>
      <w:r w:rsidRPr="001F5ADE">
        <w:rPr>
          <w:rFonts w:ascii="Calibri" w:eastAsia="Times New Roman" w:hAnsi="Calibri" w:cs="Calibri"/>
          <w:color w:val="1D2125"/>
          <w:lang w:eastAsia="da-DK"/>
        </w:rPr>
        <w:t xml:space="preserve"> behandlinger, ekstraktioner og operativ fjernelse af tænder. Eleven skal inddrage sin viden om aseptisk teknik herunder udføre kirurgisk håndvask og steril operationsopdækning og Vejlede patienter før og efter behandlinger til alle behandlinger</w:t>
      </w:r>
    </w:p>
    <w:p w14:paraId="70919DEA"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1D640D53"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r w:rsidRPr="001F5ADE">
        <w:rPr>
          <w:rFonts w:ascii="Calibri" w:eastAsia="Times New Roman" w:hAnsi="Calibri" w:cs="Calibri"/>
          <w:color w:val="1D2125"/>
          <w:lang w:eastAsia="da-DK"/>
        </w:rPr>
        <w:br/>
      </w:r>
    </w:p>
    <w:p w14:paraId="225FF19C"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000000"/>
          <w:lang w:eastAsia="da-DK"/>
        </w:rPr>
        <w:t>Faget afsluttes på denne skoleperiode, og du vil ved fagets afslutning opnå en afsluttende standpunktskarakter efter 7-trinsskalaen. Bedømmelsen foretages af den/de undervisere der har haft dig i faget.</w:t>
      </w:r>
    </w:p>
    <w:p w14:paraId="55C4B9F3"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000000"/>
          <w:lang w:eastAsia="da-DK"/>
        </w:rPr>
        <w:t xml:space="preserve">Eleven vil få en afsluttende skriftlig prøve, der består af multiple </w:t>
      </w:r>
      <w:proofErr w:type="spellStart"/>
      <w:r w:rsidRPr="001F5ADE">
        <w:rPr>
          <w:rFonts w:ascii="Calibri" w:eastAsia="Times New Roman" w:hAnsi="Calibri" w:cs="Calibri"/>
          <w:color w:val="000000"/>
          <w:lang w:eastAsia="da-DK"/>
        </w:rPr>
        <w:t>choise</w:t>
      </w:r>
      <w:proofErr w:type="spellEnd"/>
      <w:r w:rsidRPr="001F5ADE">
        <w:rPr>
          <w:rFonts w:ascii="Calibri" w:eastAsia="Times New Roman" w:hAnsi="Calibri" w:cs="Calibri"/>
          <w:color w:val="000000"/>
          <w:lang w:eastAsia="da-DK"/>
        </w:rPr>
        <w:t xml:space="preserve"> og kortsvarsspørgsmål hvori alle fagets emner indgår. Derud over vil der være praktiske øvelser i de forskellige emner, hvor de enkelte lærere vil observere, hvorledes eleven arbejder på klinikken med de pågældende opgaver.</w:t>
      </w:r>
    </w:p>
    <w:p w14:paraId="771E75AB"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000000"/>
          <w:lang w:eastAsia="da-DK"/>
        </w:rPr>
        <w:t>Ved den skriftlige prøve og de praktiske øvelser lægges vægt på, at du har lært, arbejdet med og forstået stoffet.</w:t>
      </w:r>
    </w:p>
    <w:p w14:paraId="66950B84"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1C689FDD" w14:textId="3D1CBDCF" w:rsidR="001F5ADE" w:rsidRPr="001F5ADE" w:rsidRDefault="001F5ADE" w:rsidP="002B2049">
      <w:pPr>
        <w:shd w:val="clear" w:color="auto" w:fill="FFFFFF"/>
        <w:spacing w:line="235" w:lineRule="atLeast"/>
        <w:ind w:left="720"/>
        <w:rPr>
          <w:rFonts w:ascii="Calibri" w:eastAsia="Times New Roman" w:hAnsi="Calibri" w:cs="Calibri"/>
          <w:color w:val="1D2125"/>
          <w:lang w:eastAsia="da-DK"/>
        </w:rPr>
      </w:pPr>
      <w:bookmarkStart w:id="0" w:name="_Hlk202173569"/>
      <w:bookmarkEnd w:id="0"/>
      <w:r w:rsidRPr="001F5ADE">
        <w:rPr>
          <w:rFonts w:ascii="Calibri" w:eastAsia="Times New Roman" w:hAnsi="Calibri" w:cs="Calibri"/>
          <w:b/>
          <w:bCs/>
          <w:color w:val="1D2125"/>
          <w:lang w:eastAsia="da-DK"/>
        </w:rPr>
        <w:t>Vi forventer ved fagets afslutning at eleven kan redegøre både i teori og praksis for følgende:</w:t>
      </w:r>
    </w:p>
    <w:p w14:paraId="74C98F5D"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foretage/beskrive en korrekt opdækning til den kommende operation og ved hvad der skal bruges til denne.</w:t>
      </w:r>
    </w:p>
    <w:p w14:paraId="738DD7D2"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kunne finde/beskrive de rette instrumenter og materialer frem og håndtere disse korrekt.</w:t>
      </w:r>
    </w:p>
    <w:p w14:paraId="239D8901"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vide hvordan og i hvilken rækkefølge assistancen skal udføres og under sterile forhold og retningslinjer.</w:t>
      </w:r>
    </w:p>
    <w:p w14:paraId="6D9DACA0"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udføre/beskrive en korrekt sterilisationsprocedure og bortskaffelse af affald.</w:t>
      </w:r>
    </w:p>
    <w:p w14:paraId="54F457FB"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kunne udføre/beskrive hvilken information du vil give til patienten.</w:t>
      </w:r>
    </w:p>
    <w:p w14:paraId="3CE01AB7"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skal beskrive/forklare om sygdomme i det marginale </w:t>
      </w:r>
      <w:proofErr w:type="spellStart"/>
      <w:r w:rsidRPr="009C660B">
        <w:rPr>
          <w:rFonts w:ascii="Calibri" w:eastAsia="Times New Roman" w:hAnsi="Calibri" w:cs="Calibri"/>
          <w:color w:val="1D2125"/>
          <w:lang w:eastAsia="da-DK"/>
        </w:rPr>
        <w:t>parodontium</w:t>
      </w:r>
      <w:proofErr w:type="spellEnd"/>
      <w:r w:rsidRPr="009C660B">
        <w:rPr>
          <w:rFonts w:ascii="Calibri" w:eastAsia="Times New Roman" w:hAnsi="Calibri" w:cs="Calibri"/>
          <w:color w:val="1D2125"/>
          <w:lang w:eastAsia="da-DK"/>
        </w:rPr>
        <w:t xml:space="preserve"> og hvilke behandlingsmuligheder der findes til disse.</w:t>
      </w:r>
    </w:p>
    <w:p w14:paraId="7C6DB2D9"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kunne beskrive/forklare de mest simple forandringer i mundslimhinden og hvad de skal undersøge i forbindelse med egne behandlinger.  </w:t>
      </w:r>
    </w:p>
    <w:p w14:paraId="17731CE8"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beskrive/forklare om tandtraumer og behandling heraf herunder inddragelse af røntgenoptagelser.</w:t>
      </w:r>
    </w:p>
    <w:p w14:paraId="36289D50"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skal kunne forklare hvilke almindelige typer af tandlidelser, hvor man skal anvende antibiotika, </w:t>
      </w:r>
      <w:proofErr w:type="spellStart"/>
      <w:r w:rsidRPr="009C660B">
        <w:rPr>
          <w:rFonts w:ascii="Calibri" w:eastAsia="Times New Roman" w:hAnsi="Calibri" w:cs="Calibri"/>
          <w:color w:val="1D2125"/>
          <w:lang w:eastAsia="da-DK"/>
        </w:rPr>
        <w:t>antimykotika</w:t>
      </w:r>
      <w:proofErr w:type="spellEnd"/>
      <w:r w:rsidRPr="009C660B">
        <w:rPr>
          <w:rFonts w:ascii="Calibri" w:eastAsia="Times New Roman" w:hAnsi="Calibri" w:cs="Calibri"/>
          <w:color w:val="1D2125"/>
          <w:lang w:eastAsia="da-DK"/>
        </w:rPr>
        <w:t xml:space="preserve"> og antivirale midler</w:t>
      </w:r>
    </w:p>
    <w:p w14:paraId="4F27E645"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 xml:space="preserve">Eleven skal vide til hvilke behandlinger og patienttyper hvor man anvender </w:t>
      </w:r>
      <w:proofErr w:type="spellStart"/>
      <w:r w:rsidRPr="009C660B">
        <w:rPr>
          <w:rFonts w:ascii="Calibri" w:eastAsia="Times New Roman" w:hAnsi="Calibri" w:cs="Calibri"/>
          <w:color w:val="1D2125"/>
          <w:lang w:eastAsia="da-DK"/>
        </w:rPr>
        <w:t>analgetika</w:t>
      </w:r>
      <w:proofErr w:type="spellEnd"/>
      <w:r w:rsidRPr="009C660B">
        <w:rPr>
          <w:rFonts w:ascii="Calibri" w:eastAsia="Times New Roman" w:hAnsi="Calibri" w:cs="Calibri"/>
          <w:color w:val="1D2125"/>
          <w:lang w:eastAsia="da-DK"/>
        </w:rPr>
        <w:t xml:space="preserve">, </w:t>
      </w:r>
      <w:proofErr w:type="spellStart"/>
      <w:r w:rsidRPr="009C660B">
        <w:rPr>
          <w:rFonts w:ascii="Calibri" w:eastAsia="Times New Roman" w:hAnsi="Calibri" w:cs="Calibri"/>
          <w:color w:val="1D2125"/>
          <w:lang w:eastAsia="da-DK"/>
        </w:rPr>
        <w:t>lokalanalgetika</w:t>
      </w:r>
      <w:proofErr w:type="spellEnd"/>
      <w:r w:rsidRPr="009C660B">
        <w:rPr>
          <w:rFonts w:ascii="Calibri" w:eastAsia="Times New Roman" w:hAnsi="Calibri" w:cs="Calibri"/>
          <w:color w:val="1D2125"/>
          <w:lang w:eastAsia="da-DK"/>
        </w:rPr>
        <w:t xml:space="preserve"> og </w:t>
      </w:r>
      <w:proofErr w:type="spellStart"/>
      <w:r w:rsidRPr="009C660B">
        <w:rPr>
          <w:rFonts w:ascii="Calibri" w:eastAsia="Times New Roman" w:hAnsi="Calibri" w:cs="Calibri"/>
          <w:color w:val="1D2125"/>
          <w:lang w:eastAsia="da-DK"/>
        </w:rPr>
        <w:t>kvælstofforilte</w:t>
      </w:r>
      <w:proofErr w:type="spellEnd"/>
      <w:r w:rsidRPr="009C660B">
        <w:rPr>
          <w:rFonts w:ascii="Calibri" w:eastAsia="Times New Roman" w:hAnsi="Calibri" w:cs="Calibri"/>
          <w:color w:val="1D2125"/>
          <w:lang w:eastAsia="da-DK"/>
        </w:rPr>
        <w:t xml:space="preserve"> til.</w:t>
      </w:r>
    </w:p>
    <w:p w14:paraId="48B9C799" w14:textId="77777777"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have kendskab til risikopatienter og handle på baggrund af dette.</w:t>
      </w:r>
    </w:p>
    <w:p w14:paraId="1A2B0CF4" w14:textId="4CD3CCFA" w:rsidR="001F5ADE" w:rsidRPr="009C660B" w:rsidRDefault="001F5ADE" w:rsidP="009C660B">
      <w:pPr>
        <w:pStyle w:val="Listeafsnit"/>
        <w:numPr>
          <w:ilvl w:val="0"/>
          <w:numId w:val="24"/>
        </w:numPr>
        <w:shd w:val="clear" w:color="auto" w:fill="FFFFFF"/>
        <w:spacing w:after="0" w:line="240" w:lineRule="auto"/>
        <w:rPr>
          <w:rFonts w:ascii="Times New Roman" w:eastAsia="Times New Roman" w:hAnsi="Times New Roman" w:cs="Times New Roman"/>
          <w:color w:val="1D2125"/>
          <w:sz w:val="24"/>
          <w:szCs w:val="24"/>
          <w:lang w:eastAsia="da-DK"/>
        </w:rPr>
      </w:pPr>
      <w:r w:rsidRPr="009C660B">
        <w:rPr>
          <w:rFonts w:ascii="Calibri" w:eastAsia="Times New Roman" w:hAnsi="Calibri" w:cs="Calibri"/>
          <w:color w:val="1D2125"/>
          <w:lang w:eastAsia="da-DK"/>
        </w:rPr>
        <w:t>Eleven skal kunne forklare de præparater de har i jeres medicinskab, herunder de administrationsmåder der er mulige.</w:t>
      </w:r>
    </w:p>
    <w:p w14:paraId="746B744D" w14:textId="5388DC88" w:rsidR="001F5ADE" w:rsidRDefault="001F5ADE" w:rsidP="001F5ADE">
      <w:pPr>
        <w:shd w:val="clear" w:color="auto" w:fill="FFFFFF"/>
        <w:spacing w:after="0" w:line="240" w:lineRule="auto"/>
        <w:rPr>
          <w:rFonts w:ascii="Calibri" w:eastAsia="Times New Roman" w:hAnsi="Calibri" w:cs="Calibri"/>
          <w:color w:val="1D2125"/>
          <w:lang w:eastAsia="da-DK"/>
        </w:rPr>
      </w:pPr>
    </w:p>
    <w:p w14:paraId="44813E9F" w14:textId="77777777" w:rsidR="003B4EE1" w:rsidRDefault="003B4EE1" w:rsidP="001F5ADE">
      <w:pPr>
        <w:shd w:val="clear" w:color="auto" w:fill="FFFFFF"/>
        <w:spacing w:after="0" w:line="240" w:lineRule="auto"/>
        <w:rPr>
          <w:rFonts w:ascii="Calibri" w:eastAsia="Times New Roman" w:hAnsi="Calibri" w:cs="Calibri"/>
          <w:color w:val="1D2125"/>
          <w:lang w:eastAsia="da-DK"/>
        </w:rPr>
      </w:pPr>
    </w:p>
    <w:p w14:paraId="325749B5" w14:textId="77777777"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lastRenderedPageBreak/>
        <w:t>Protetik</w:t>
      </w:r>
    </w:p>
    <w:p w14:paraId="49A33C37" w14:textId="77777777" w:rsidR="001F5ADE" w:rsidRPr="001F5ADE" w:rsidRDefault="001F5ADE" w:rsidP="001F5ADE">
      <w:pPr>
        <w:pStyle w:val="Listeafsnit"/>
        <w:numPr>
          <w:ilvl w:val="0"/>
          <w:numId w:val="6"/>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b/>
          <w:bCs/>
          <w:color w:val="000000"/>
          <w:lang w:eastAsia="da-DK"/>
        </w:rPr>
        <w:t>Protetik 2. hovedforløb</w:t>
      </w:r>
    </w:p>
    <w:p w14:paraId="1649DDAE"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2ACA0B91"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000000"/>
          <w:lang w:eastAsia="da-DK"/>
        </w:rPr>
        <w:t>Mål for undervisningen</w:t>
      </w:r>
    </w:p>
    <w:p w14:paraId="242A8BB9"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000000"/>
          <w:lang w:eastAsia="da-DK"/>
        </w:rPr>
        <w:t>Faget er fordelt på 1. og 2. hovedforløb</w:t>
      </w:r>
    </w:p>
    <w:p w14:paraId="0F3F0E14"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På 2. hovedforløb Skal eleven lære de arbejdsgangene der er ved aftagelig protetik, helproteser, delproteser herunder med støbt stel og akryl. Eleven vil få et kendskab til hvordan man kan tilrettelægge og assistere ved </w:t>
      </w:r>
      <w:proofErr w:type="spellStart"/>
      <w:r w:rsidRPr="001F5ADE">
        <w:rPr>
          <w:rFonts w:ascii="Calibri" w:eastAsia="Times New Roman" w:hAnsi="Calibri" w:cs="Calibri"/>
          <w:color w:val="1D2125"/>
          <w:lang w:eastAsia="da-DK"/>
        </w:rPr>
        <w:t>protetiske</w:t>
      </w:r>
      <w:proofErr w:type="spellEnd"/>
      <w:r w:rsidRPr="001F5ADE">
        <w:rPr>
          <w:rFonts w:ascii="Calibri" w:eastAsia="Times New Roman" w:hAnsi="Calibri" w:cs="Calibri"/>
          <w:color w:val="1D2125"/>
          <w:lang w:eastAsia="da-DK"/>
        </w:rPr>
        <w:t xml:space="preserve"> behandlinger på en ergonomisk og hygiejnisk hensigtsmæssig måde. Eleven bliver introduceret til protetikkens fagsprog, instrumenter og materialer.</w:t>
      </w:r>
    </w:p>
    <w:p w14:paraId="010BCEE4"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Eleven øver patientinformation- før under og efter behandlingen og får kendskab til spørgsmål vedrørende patienthenvendelser, så det bliver lettere at afsætte den korrekte tid i aftalebogen.</w:t>
      </w:r>
    </w:p>
    <w:p w14:paraId="3D0CA817"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Kompetencemål:</w:t>
      </w:r>
    </w:p>
    <w:p w14:paraId="29995B17"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7B485366"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Eleven kender til behandlingsmulighederne med aftagelig protetik herunder implantatbåret protetik</w:t>
      </w:r>
    </w:p>
    <w:p w14:paraId="20B46C4A"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Eleven kender til proteserelaterede sygdomme i mundhulen og behandling heraf</w:t>
      </w:r>
    </w:p>
    <w:p w14:paraId="44AB0CA7"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 xml:space="preserve">Eleven kender til </w:t>
      </w:r>
      <w:proofErr w:type="gramStart"/>
      <w:r w:rsidRPr="005D22B6">
        <w:rPr>
          <w:rFonts w:ascii="Calibri" w:eastAsia="Times New Roman" w:hAnsi="Calibri" w:cs="Calibri"/>
          <w:color w:val="1D2125"/>
          <w:lang w:eastAsia="da-DK"/>
        </w:rPr>
        <w:t>arbejdsprocedurer ,</w:t>
      </w:r>
      <w:proofErr w:type="gramEnd"/>
      <w:r w:rsidRPr="005D22B6">
        <w:rPr>
          <w:rFonts w:ascii="Calibri" w:eastAsia="Times New Roman" w:hAnsi="Calibri" w:cs="Calibri"/>
          <w:color w:val="1D2125"/>
          <w:lang w:eastAsia="da-DK"/>
        </w:rPr>
        <w:t xml:space="preserve"> instrumentarium og materialer i behandlinger med aftagelig protetik herunder provisoriske restaureringer</w:t>
      </w:r>
    </w:p>
    <w:p w14:paraId="71113E3A"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 xml:space="preserve">Eleven kan instruere i renhold af </w:t>
      </w:r>
      <w:proofErr w:type="spellStart"/>
      <w:r w:rsidRPr="005D22B6">
        <w:rPr>
          <w:rFonts w:ascii="Calibri" w:eastAsia="Times New Roman" w:hAnsi="Calibri" w:cs="Calibri"/>
          <w:color w:val="1D2125"/>
          <w:lang w:eastAsia="da-DK"/>
        </w:rPr>
        <w:t>protetiske</w:t>
      </w:r>
      <w:proofErr w:type="spellEnd"/>
      <w:r w:rsidRPr="005D22B6">
        <w:rPr>
          <w:rFonts w:ascii="Calibri" w:eastAsia="Times New Roman" w:hAnsi="Calibri" w:cs="Calibri"/>
          <w:color w:val="1D2125"/>
          <w:lang w:eastAsia="da-DK"/>
        </w:rPr>
        <w:t xml:space="preserve"> erstatninger, herunder implantatbåret protetik</w:t>
      </w:r>
    </w:p>
    <w:p w14:paraId="3D8D35ED"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 xml:space="preserve">Eleven kan tilrettelægge assistance ved </w:t>
      </w:r>
      <w:proofErr w:type="spellStart"/>
      <w:r w:rsidRPr="005D22B6">
        <w:rPr>
          <w:rFonts w:ascii="Calibri" w:eastAsia="Times New Roman" w:hAnsi="Calibri" w:cs="Calibri"/>
          <w:color w:val="1D2125"/>
          <w:lang w:eastAsia="da-DK"/>
        </w:rPr>
        <w:t>protetiske</w:t>
      </w:r>
      <w:proofErr w:type="spellEnd"/>
      <w:r w:rsidRPr="005D22B6">
        <w:rPr>
          <w:rFonts w:ascii="Calibri" w:eastAsia="Times New Roman" w:hAnsi="Calibri" w:cs="Calibri"/>
          <w:color w:val="1D2125"/>
          <w:lang w:eastAsia="da-DK"/>
        </w:rPr>
        <w:t xml:space="preserve"> behandlinger</w:t>
      </w:r>
    </w:p>
    <w:p w14:paraId="6D5A8C80"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Eleven kan tage aftryk til studiemodeller</w:t>
      </w:r>
    </w:p>
    <w:p w14:paraId="45CD0EAC"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 xml:space="preserve">Eleven kan </w:t>
      </w:r>
      <w:proofErr w:type="spellStart"/>
      <w:r w:rsidRPr="005D22B6">
        <w:rPr>
          <w:rFonts w:ascii="Calibri" w:eastAsia="Times New Roman" w:hAnsi="Calibri" w:cs="Calibri"/>
          <w:color w:val="1D2125"/>
          <w:lang w:eastAsia="da-DK"/>
        </w:rPr>
        <w:t>udstøbe</w:t>
      </w:r>
      <w:proofErr w:type="spellEnd"/>
      <w:r w:rsidRPr="005D22B6">
        <w:rPr>
          <w:rFonts w:ascii="Calibri" w:eastAsia="Times New Roman" w:hAnsi="Calibri" w:cs="Calibri"/>
          <w:color w:val="1D2125"/>
          <w:lang w:eastAsia="da-DK"/>
        </w:rPr>
        <w:t xml:space="preserve"> aftryk</w:t>
      </w:r>
    </w:p>
    <w:p w14:paraId="66B8C635" w14:textId="77777777" w:rsidR="001F5ADE" w:rsidRPr="005D22B6" w:rsidRDefault="001F5ADE" w:rsidP="005D22B6">
      <w:pPr>
        <w:pStyle w:val="Listeafsnit"/>
        <w:numPr>
          <w:ilvl w:val="0"/>
          <w:numId w:val="6"/>
        </w:numPr>
        <w:shd w:val="clear" w:color="auto" w:fill="FFFFFF"/>
        <w:spacing w:after="0" w:line="240" w:lineRule="auto"/>
        <w:rPr>
          <w:rFonts w:ascii="Calibri" w:eastAsia="Times New Roman" w:hAnsi="Calibri" w:cs="Calibri"/>
          <w:color w:val="1D2125"/>
          <w:lang w:eastAsia="da-DK"/>
        </w:rPr>
      </w:pPr>
      <w:r w:rsidRPr="005D22B6">
        <w:rPr>
          <w:rFonts w:ascii="Calibri" w:eastAsia="Times New Roman" w:hAnsi="Calibri" w:cs="Calibri"/>
          <w:color w:val="1D2125"/>
          <w:lang w:eastAsia="da-DK"/>
        </w:rPr>
        <w:t>Eleven kan selvstændigt vejlede patienter før og efter simple behandlinger</w:t>
      </w:r>
    </w:p>
    <w:p w14:paraId="5998C468" w14:textId="56A1E4F9" w:rsidR="001F5ADE" w:rsidRPr="001F5ADE" w:rsidRDefault="001F5ADE" w:rsidP="005D22B6">
      <w:pPr>
        <w:shd w:val="clear" w:color="auto" w:fill="FFFFFF"/>
        <w:spacing w:after="0" w:line="240" w:lineRule="auto"/>
        <w:ind w:left="1440" w:firstLine="45"/>
        <w:rPr>
          <w:rFonts w:ascii="Calibri" w:eastAsia="Times New Roman" w:hAnsi="Calibri" w:cs="Calibri"/>
          <w:color w:val="1D2125"/>
          <w:lang w:eastAsia="da-DK"/>
        </w:rPr>
      </w:pPr>
    </w:p>
    <w:p w14:paraId="54B3ABDD" w14:textId="1BDA1779" w:rsidR="001F5ADE" w:rsidRPr="001F5ADE" w:rsidRDefault="001F5ADE" w:rsidP="005D22B6">
      <w:pPr>
        <w:shd w:val="clear" w:color="auto" w:fill="FFFFFF"/>
        <w:spacing w:after="0" w:line="240" w:lineRule="auto"/>
        <w:ind w:left="1440" w:firstLine="45"/>
        <w:rPr>
          <w:rFonts w:ascii="Calibri" w:eastAsia="Times New Roman" w:hAnsi="Calibri" w:cs="Calibri"/>
          <w:color w:val="1D2125"/>
          <w:lang w:eastAsia="da-DK"/>
        </w:rPr>
      </w:pPr>
    </w:p>
    <w:p w14:paraId="0BD50E36"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078EE7B1"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105B1C03"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løbende få teoretiske oplæg i ovenstående emner. Derefter vil faglæreren demonstrere dette</w:t>
      </w:r>
    </w:p>
    <w:p w14:paraId="124E6719"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praktisk på klinikkerne, således eleven efterfølgende kan på klinikken og øve sin praktiske færdigheder.</w:t>
      </w:r>
    </w:p>
    <w:p w14:paraId="64D5F2E9"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blive introduceret til en tværfaglig case i starten af deres hovedforløb, hvori eleven</w:t>
      </w:r>
    </w:p>
    <w:p w14:paraId="7ED4C3C2"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skal koble sin teoretisk viden sammen med sine praktiske færdigheder.</w:t>
      </w:r>
    </w:p>
    <w:p w14:paraId="4366F7FE"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Ved hovedforløbets afslutning vil der være en skriftlig afsluttende test samt trækkort med emner fra undervisningen, som vil tilkomme hver elev når de arbejder ved klinikstolene.</w:t>
      </w:r>
    </w:p>
    <w:p w14:paraId="60449154"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I det omfang, at alle elever ikke kan øve case på klinikkerne, vil der være mulighed for at sidde og repetere</w:t>
      </w:r>
    </w:p>
    <w:p w14:paraId="41883D59"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via skriftlige opgaver.</w:t>
      </w:r>
    </w:p>
    <w:p w14:paraId="22A66683"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4B767A2"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B0FACF5"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p>
    <w:p w14:paraId="536B1D8D"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4F598F73"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lastRenderedPageBreak/>
        <w:t>Faget protetik er fordelt på 1 og 2 HF, deraf følger at den afsluttende evaluering i faget aftagelig protetik er en standpunktskarakter, som vil blive givet på grundlag af opgaver, deltageraktivitet og en mundtlig og praktisk fremlæggelse.</w:t>
      </w:r>
    </w:p>
    <w:p w14:paraId="39E117D4"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Der gives en mundtlig individuel evaluering, samt en individuel karakter efter 7- trins skalaen som er en delkarakter i faget</w:t>
      </w:r>
    </w:p>
    <w:p w14:paraId="0B5BECD2"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098EEBB"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FF0000"/>
          <w:lang w:eastAsia="da-DK"/>
        </w:rPr>
        <w:t> </w:t>
      </w:r>
    </w:p>
    <w:p w14:paraId="660B6FD8"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FF0000"/>
          <w:lang w:eastAsia="da-DK"/>
        </w:rPr>
        <w:t> </w:t>
      </w:r>
    </w:p>
    <w:p w14:paraId="5FCEB198"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FF0000"/>
          <w:lang w:eastAsia="da-DK"/>
        </w:rPr>
        <w:t> </w:t>
      </w:r>
    </w:p>
    <w:p w14:paraId="1780054A"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FF0000"/>
          <w:lang w:eastAsia="da-DK"/>
        </w:rPr>
        <w:t> </w:t>
      </w:r>
    </w:p>
    <w:p w14:paraId="25579F08"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Ved skoleperiodens afslutning forventes det, at eleven:</w:t>
      </w:r>
    </w:p>
    <w:p w14:paraId="2D7CC3C2"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266EB8C1"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Kan give en kort information til patienten om fordele og ulemper ved aftagelig protetik, samt oplyse om behandlingens indhold og varighed.</w:t>
      </w:r>
    </w:p>
    <w:p w14:paraId="00B27E56"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Kan vejlede patienten efter endt behandling, herunder renholdelse af protese</w:t>
      </w:r>
    </w:p>
    <w:p w14:paraId="5AA561E3"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Selvstændigt kan tilrettelægge og udføre </w:t>
      </w:r>
      <w:proofErr w:type="spellStart"/>
      <w:r w:rsidRPr="001F5ADE">
        <w:rPr>
          <w:rFonts w:ascii="Calibri" w:eastAsia="Times New Roman" w:hAnsi="Calibri" w:cs="Calibri"/>
          <w:color w:val="1D2125"/>
          <w:lang w:eastAsia="da-DK"/>
        </w:rPr>
        <w:t>aftrykstagning</w:t>
      </w:r>
      <w:proofErr w:type="spellEnd"/>
      <w:r w:rsidRPr="001F5ADE">
        <w:rPr>
          <w:rFonts w:ascii="Calibri" w:eastAsia="Times New Roman" w:hAnsi="Calibri" w:cs="Calibri"/>
          <w:color w:val="1D2125"/>
          <w:lang w:eastAsia="da-DK"/>
        </w:rPr>
        <w:t>.</w:t>
      </w:r>
    </w:p>
    <w:p w14:paraId="15A92799"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Kan tilrettelægge og foretage opdækning til en given protetik behandling samt assistere til denne.</w:t>
      </w:r>
    </w:p>
    <w:p w14:paraId="1560C744"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Kan begrunde valg af både materialer og instrumenter til en given protetikbehandling.</w:t>
      </w:r>
    </w:p>
    <w:p w14:paraId="3CC93566"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Ved hvad instrumenter, cementer og materialer hedder og hvad de skal anvendes til i løbet af protetikbehandlingen.</w:t>
      </w:r>
    </w:p>
    <w:p w14:paraId="0E125EA7"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Benytter sig af fagsprog.</w:t>
      </w:r>
    </w:p>
    <w:p w14:paraId="71C5E2EA"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Kan optræde personligt og praktisk klinisk hygiejnisk, så smitte undgås og eller overføres.</w:t>
      </w:r>
    </w:p>
    <w:p w14:paraId="4F9F1854"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Kommunikerer med patienter før- under- og efter behandling.</w:t>
      </w:r>
    </w:p>
    <w:p w14:paraId="257528F5"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Arbejder ergonomisk korrekt og firhændigt.</w:t>
      </w:r>
    </w:p>
    <w:p w14:paraId="1AB0FBB3"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Udfører korrekt affaldshåndtering efter behandlingen.</w:t>
      </w:r>
    </w:p>
    <w:p w14:paraId="12B4BA74"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000000"/>
          <w:lang w:eastAsia="da-DK"/>
        </w:rPr>
        <w:t>Kan tage</w:t>
      </w:r>
      <w:r w:rsidRPr="001F5ADE">
        <w:rPr>
          <w:rFonts w:ascii="Calibri" w:eastAsia="Times New Roman" w:hAnsi="Calibri" w:cs="Calibri"/>
          <w:color w:val="1D2125"/>
          <w:lang w:eastAsia="da-DK"/>
        </w:rPr>
        <w:t> </w:t>
      </w:r>
      <w:proofErr w:type="spellStart"/>
      <w:r w:rsidRPr="001F5ADE">
        <w:rPr>
          <w:rFonts w:ascii="Calibri" w:eastAsia="Times New Roman" w:hAnsi="Calibri" w:cs="Calibri"/>
          <w:color w:val="000000"/>
          <w:lang w:eastAsia="da-DK"/>
        </w:rPr>
        <w:t>alginataftryk</w:t>
      </w:r>
      <w:proofErr w:type="spellEnd"/>
      <w:r w:rsidRPr="001F5ADE">
        <w:rPr>
          <w:rFonts w:ascii="Calibri" w:eastAsia="Times New Roman" w:hAnsi="Calibri" w:cs="Calibri"/>
          <w:color w:val="000000"/>
          <w:lang w:eastAsia="da-DK"/>
        </w:rPr>
        <w:t xml:space="preserve"> og </w:t>
      </w:r>
      <w:proofErr w:type="spellStart"/>
      <w:r w:rsidRPr="001F5ADE">
        <w:rPr>
          <w:rFonts w:ascii="Calibri" w:eastAsia="Times New Roman" w:hAnsi="Calibri" w:cs="Calibri"/>
          <w:color w:val="000000"/>
          <w:lang w:eastAsia="da-DK"/>
        </w:rPr>
        <w:t>udstøbe</w:t>
      </w:r>
      <w:proofErr w:type="spellEnd"/>
      <w:r w:rsidRPr="001F5ADE">
        <w:rPr>
          <w:rFonts w:ascii="Calibri" w:eastAsia="Times New Roman" w:hAnsi="Calibri" w:cs="Calibri"/>
          <w:color w:val="000000"/>
          <w:lang w:eastAsia="da-DK"/>
        </w:rPr>
        <w:t xml:space="preserve"> aftrykke</w:t>
      </w:r>
    </w:p>
    <w:p w14:paraId="3A619F00" w14:textId="77777777" w:rsidR="001F5ADE" w:rsidRPr="001F5ADE" w:rsidRDefault="001F5ADE" w:rsidP="001F5ADE">
      <w:pPr>
        <w:numPr>
          <w:ilvl w:val="1"/>
          <w:numId w:val="4"/>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000000"/>
          <w:lang w:eastAsia="da-DK"/>
        </w:rPr>
        <w:t>Tager</w:t>
      </w:r>
      <w:r w:rsidRPr="001F5ADE">
        <w:rPr>
          <w:rFonts w:ascii="Calibri" w:eastAsia="Times New Roman" w:hAnsi="Calibri" w:cs="Calibri"/>
          <w:color w:val="1D2125"/>
          <w:lang w:eastAsia="da-DK"/>
        </w:rPr>
        <w:t> </w:t>
      </w:r>
      <w:r w:rsidRPr="001F5ADE">
        <w:rPr>
          <w:rFonts w:ascii="Calibri" w:eastAsia="Times New Roman" w:hAnsi="Calibri" w:cs="Calibri"/>
          <w:color w:val="000000"/>
          <w:lang w:eastAsia="da-DK"/>
        </w:rPr>
        <w:t>miljømæssige hensyn og ved hvordan du opbevarer og bortskaffer materialer</w:t>
      </w:r>
    </w:p>
    <w:p w14:paraId="5C8AD369" w14:textId="77777777" w:rsidR="001F5ADE" w:rsidRPr="001F5ADE" w:rsidRDefault="001F5ADE" w:rsidP="001F5ADE">
      <w:pPr>
        <w:shd w:val="clear" w:color="auto" w:fill="FFFFFF"/>
        <w:spacing w:after="0" w:line="240" w:lineRule="auto"/>
        <w:rPr>
          <w:rFonts w:ascii="Times New Roman" w:eastAsia="Times New Roman" w:hAnsi="Times New Roman" w:cs="Times New Roman"/>
          <w:color w:val="1D2125"/>
          <w:sz w:val="24"/>
          <w:szCs w:val="24"/>
          <w:lang w:eastAsia="da-DK"/>
        </w:rPr>
      </w:pPr>
    </w:p>
    <w:p w14:paraId="009CB45A"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16BF8DA8"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438EEB7A" w14:textId="77777777"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t>Profylakse</w:t>
      </w:r>
    </w:p>
    <w:p w14:paraId="09CCA9A6" w14:textId="4BF2C86C" w:rsidR="001F5ADE" w:rsidRPr="001F5ADE" w:rsidRDefault="001F5ADE" w:rsidP="001F5ADE">
      <w:pPr>
        <w:numPr>
          <w:ilvl w:val="0"/>
          <w:numId w:val="7"/>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b/>
          <w:bCs/>
          <w:color w:val="1D2125"/>
          <w:lang w:eastAsia="da-DK"/>
        </w:rPr>
        <w:t>Profylakse 2. hovedforløb</w:t>
      </w:r>
      <w:r w:rsidR="005D22B6">
        <w:rPr>
          <w:rFonts w:ascii="Calibri" w:eastAsia="Times New Roman" w:hAnsi="Calibri" w:cs="Calibri"/>
          <w:b/>
          <w:bCs/>
          <w:color w:val="1D2125"/>
          <w:lang w:eastAsia="da-DK"/>
        </w:rPr>
        <w:br/>
      </w:r>
    </w:p>
    <w:p w14:paraId="0B94F14B"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Mål for undervisningen</w:t>
      </w:r>
    </w:p>
    <w:p w14:paraId="6BF96F42" w14:textId="3BFFC24F"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shd w:val="clear" w:color="auto" w:fill="FFFFFF"/>
          <w:lang w:eastAsia="da-DK"/>
        </w:rPr>
        <w:t>Undervisningen på 2. hovedforløb er en videreførelse af 1 HF.</w:t>
      </w:r>
      <w:r w:rsidRPr="001F5ADE">
        <w:rPr>
          <w:rFonts w:ascii="Calibri" w:eastAsia="Times New Roman" w:hAnsi="Calibri" w:cs="Calibri"/>
          <w:color w:val="1D2125"/>
          <w:lang w:eastAsia="da-DK"/>
        </w:rPr>
        <w:br w:type="textWrapping" w:clear="all"/>
      </w:r>
      <w:r w:rsidRPr="001F5ADE">
        <w:rPr>
          <w:rFonts w:ascii="Calibri" w:eastAsia="Times New Roman" w:hAnsi="Calibri" w:cs="Calibri"/>
          <w:color w:val="1D2125"/>
          <w:shd w:val="clear" w:color="auto" w:fill="FFFFFF"/>
          <w:lang w:eastAsia="da-DK"/>
        </w:rPr>
        <w:t>Eleven skal arbejde videre med den positive og respektfulde tilgang til patienterne i forbindelse med at eleven lærer at foretage instruktioner og vejledninger. Du får en detaljeret viden om fluorids effekt på cariesudvikling, samt lærer hvordan man kan anvende fluorid på forskellige måder i behandlinger på klinikken. Du vil blive undervist i, hvorfor man laver fissurforsegling og SEAL-behandling, som du kommer til at øve i praksis.</w:t>
      </w:r>
      <w:r w:rsidR="005D22B6">
        <w:rPr>
          <w:rFonts w:ascii="Calibri" w:eastAsia="Times New Roman" w:hAnsi="Calibri" w:cs="Calibri"/>
          <w:color w:val="1D2125"/>
          <w:shd w:val="clear" w:color="auto" w:fill="FFFFFF"/>
          <w:lang w:eastAsia="da-DK"/>
        </w:rPr>
        <w:br/>
      </w:r>
    </w:p>
    <w:p w14:paraId="5B2E2CD6"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157B034F"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2B3AA0F4"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lastRenderedPageBreak/>
        <w:t>Eleven vil løbende få teoretiske oplæg i ovenstående emner. Derefter vil faglæreren demonstrere dette</w:t>
      </w:r>
    </w:p>
    <w:p w14:paraId="033D6D69"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praktisk på klinikkerne, således eleven efterfølgende selvstændigt kan øve på klinikken og dermed opnå</w:t>
      </w:r>
    </w:p>
    <w:p w14:paraId="669B1488"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praktiske færdigheder.</w:t>
      </w:r>
    </w:p>
    <w:p w14:paraId="666F98DF"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Ligeledes vil eleverne blive introduceret til en tværfaglig case i starten af deres hovedforløb, hvori eleven</w:t>
      </w:r>
    </w:p>
    <w:p w14:paraId="62489055"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skal koble sin teoretisk viden sammen med sine praktiske færdigheder.</w:t>
      </w:r>
    </w:p>
    <w:p w14:paraId="14D5E73F"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Profylakse er en stor del af klinikassistentens hverdag, og derfor skal eleven kunne arbejde selvstændigt med de opgaver de bliver stillet af faglæreren.</w:t>
      </w:r>
    </w:p>
    <w:p w14:paraId="6D15119C"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Eleven skal i starten af 2. hovedforløb finde min. 3 patienter, hvorpå eleven tilrettelægge et individuelt profylakseforløb, hvor eleven skal inddrage emner som indfarvning, et instruktionsforløb, det kan være sig både i kost og tandbørsteinstruktion eller andre relevante hjælpemidler taget fra undervisningen, og foretage en afpudsning.</w:t>
      </w:r>
    </w:p>
    <w:p w14:paraId="5C517093"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3B58AE9D"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p>
    <w:p w14:paraId="542F9680"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Faget afsluttes på denne skoleperiode og derved vil eleven opnå en standpunktskarakter efter 7-trinsskalaen.</w:t>
      </w:r>
      <w:r w:rsidRPr="001F5ADE">
        <w:rPr>
          <w:rFonts w:ascii="Calibri" w:eastAsia="Times New Roman" w:hAnsi="Calibri" w:cs="Calibri"/>
          <w:color w:val="1D2125"/>
          <w:lang w:eastAsia="da-DK"/>
        </w:rPr>
        <w:br/>
        <w:t>Bedømmelsen foretages af den/de undervisere der har haft eleven i faget.</w:t>
      </w:r>
      <w:r w:rsidRPr="001F5ADE">
        <w:rPr>
          <w:rFonts w:ascii="Calibri" w:eastAsia="Times New Roman" w:hAnsi="Calibri" w:cs="Calibri"/>
          <w:color w:val="1D2125"/>
          <w:lang w:eastAsia="da-DK"/>
        </w:rPr>
        <w:br/>
        <w:t>Bedømmelsen foregår ud fra en helhedsvurdering af undervisningen samt en skriftlig og praktisk opgave. Begge dele vægtes lige.</w:t>
      </w:r>
      <w:r w:rsidRPr="001F5ADE">
        <w:rPr>
          <w:rFonts w:ascii="Calibri" w:eastAsia="Times New Roman" w:hAnsi="Calibri" w:cs="Calibri"/>
          <w:color w:val="1D2125"/>
          <w:lang w:eastAsia="da-DK"/>
        </w:rPr>
        <w:br/>
      </w:r>
    </w:p>
    <w:p w14:paraId="40AD81B2"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Bedømmelseskriterier:</w:t>
      </w:r>
    </w:p>
    <w:p w14:paraId="5B55514B"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Eleven kan kommunikere, motivere samt anvende </w:t>
      </w:r>
      <w:proofErr w:type="spellStart"/>
      <w:r w:rsidRPr="001F5ADE">
        <w:rPr>
          <w:rFonts w:ascii="Calibri" w:eastAsia="Times New Roman" w:hAnsi="Calibri" w:cs="Calibri"/>
          <w:color w:val="1D2125"/>
          <w:lang w:eastAsia="da-DK"/>
        </w:rPr>
        <w:t>sundhedspædgogiske</w:t>
      </w:r>
      <w:proofErr w:type="spellEnd"/>
      <w:r w:rsidRPr="001F5ADE">
        <w:rPr>
          <w:rFonts w:ascii="Calibri" w:eastAsia="Times New Roman" w:hAnsi="Calibri" w:cs="Calibri"/>
          <w:color w:val="1D2125"/>
          <w:lang w:eastAsia="da-DK"/>
        </w:rPr>
        <w:t xml:space="preserve"> metoder overfor både børn og voksne) og præge deres adfærd i forhold til individets mundhygiejne og deres hjemmetandplejevaner.</w:t>
      </w:r>
    </w:p>
    <w:p w14:paraId="731C9CF5"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Eleven kan anvende viden om kost og ernæring ved individuelle kostvejledninger med henblik på forebyggelse af tandsygdomme.</w:t>
      </w:r>
    </w:p>
    <w:p w14:paraId="2BBE66BB"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Eleven kan fortælle om plak- og tandstensudviklingen og sammenhængen mellem plak og sygdomme i mundhulen, både til patienten, men også i fagsprog til underviseren.</w:t>
      </w:r>
    </w:p>
    <w:p w14:paraId="4277D3FF"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Eleven kan foretage plak- og </w:t>
      </w:r>
      <w:proofErr w:type="spellStart"/>
      <w:r w:rsidRPr="001F5ADE">
        <w:rPr>
          <w:rFonts w:ascii="Calibri" w:eastAsia="Times New Roman" w:hAnsi="Calibri" w:cs="Calibri"/>
          <w:color w:val="1D2125"/>
          <w:lang w:eastAsia="da-DK"/>
        </w:rPr>
        <w:t>gingivalregistrering</w:t>
      </w:r>
      <w:proofErr w:type="spellEnd"/>
      <w:r w:rsidRPr="001F5ADE">
        <w:rPr>
          <w:rFonts w:ascii="Calibri" w:eastAsia="Times New Roman" w:hAnsi="Calibri" w:cs="Calibri"/>
          <w:color w:val="1D2125"/>
          <w:lang w:eastAsia="da-DK"/>
        </w:rPr>
        <w:t xml:space="preserve"> (registreringer der fortæller noget om </w:t>
      </w:r>
      <w:proofErr w:type="spellStart"/>
      <w:r w:rsidRPr="001F5ADE">
        <w:rPr>
          <w:rFonts w:ascii="Calibri" w:eastAsia="Times New Roman" w:hAnsi="Calibri" w:cs="Calibri"/>
          <w:color w:val="1D2125"/>
          <w:lang w:eastAsia="da-DK"/>
        </w:rPr>
        <w:t>plakmængde</w:t>
      </w:r>
      <w:proofErr w:type="spellEnd"/>
      <w:r w:rsidRPr="001F5ADE">
        <w:rPr>
          <w:rFonts w:ascii="Calibri" w:eastAsia="Times New Roman" w:hAnsi="Calibri" w:cs="Calibri"/>
          <w:color w:val="1D2125"/>
          <w:lang w:eastAsia="da-DK"/>
        </w:rPr>
        <w:t xml:space="preserve"> og status af </w:t>
      </w:r>
      <w:proofErr w:type="spellStart"/>
      <w:r w:rsidRPr="001F5ADE">
        <w:rPr>
          <w:rFonts w:ascii="Calibri" w:eastAsia="Times New Roman" w:hAnsi="Calibri" w:cs="Calibri"/>
          <w:color w:val="1D2125"/>
          <w:lang w:eastAsia="da-DK"/>
        </w:rPr>
        <w:t>gingivitis</w:t>
      </w:r>
      <w:proofErr w:type="spellEnd"/>
      <w:r w:rsidRPr="001F5ADE">
        <w:rPr>
          <w:rFonts w:ascii="Calibri" w:eastAsia="Times New Roman" w:hAnsi="Calibri" w:cs="Calibri"/>
          <w:color w:val="1D2125"/>
          <w:lang w:eastAsia="da-DK"/>
        </w:rPr>
        <w:t>).</w:t>
      </w:r>
    </w:p>
    <w:p w14:paraId="0A0CC318"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Eleven kan fortælle om årsager til og udviklingen af caries, </w:t>
      </w:r>
      <w:proofErr w:type="spellStart"/>
      <w:r w:rsidRPr="001F5ADE">
        <w:rPr>
          <w:rFonts w:ascii="Calibri" w:eastAsia="Times New Roman" w:hAnsi="Calibri" w:cs="Calibri"/>
          <w:color w:val="1D2125"/>
          <w:lang w:eastAsia="da-DK"/>
        </w:rPr>
        <w:t>gingivitis</w:t>
      </w:r>
      <w:proofErr w:type="spellEnd"/>
      <w:r w:rsidRPr="001F5ADE">
        <w:rPr>
          <w:rFonts w:ascii="Calibri" w:eastAsia="Times New Roman" w:hAnsi="Calibri" w:cs="Calibri"/>
          <w:color w:val="1D2125"/>
          <w:lang w:eastAsia="da-DK"/>
        </w:rPr>
        <w:t xml:space="preserve"> og erosioner.</w:t>
      </w:r>
    </w:p>
    <w:p w14:paraId="26A520F3"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Eleven kan anbefale hjælpemidler til opretholdelse af optimal mundhygiejne, herunder forebyggelse af tandbørsteskader og kan foretage instruktion og vejledning om mundhygiejne samt opfølgning heraf ud fra den enkelte patient.</w:t>
      </w:r>
    </w:p>
    <w:p w14:paraId="27EDCAB8"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Eleven kan kunne foretage </w:t>
      </w:r>
      <w:proofErr w:type="spellStart"/>
      <w:r w:rsidRPr="001F5ADE">
        <w:rPr>
          <w:rFonts w:ascii="Calibri" w:eastAsia="Times New Roman" w:hAnsi="Calibri" w:cs="Calibri"/>
          <w:color w:val="1D2125"/>
          <w:lang w:eastAsia="da-DK"/>
        </w:rPr>
        <w:t>atraumatisk</w:t>
      </w:r>
      <w:proofErr w:type="spellEnd"/>
      <w:r w:rsidRPr="001F5ADE">
        <w:rPr>
          <w:rFonts w:ascii="Calibri" w:eastAsia="Times New Roman" w:hAnsi="Calibri" w:cs="Calibri"/>
          <w:color w:val="1D2125"/>
          <w:lang w:eastAsia="da-DK"/>
        </w:rPr>
        <w:t xml:space="preserve"> afpudsning af bløde tandbelægninger på rutineret niveau.</w:t>
      </w:r>
    </w:p>
    <w:p w14:paraId="6886B069"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Eleven kan kunne fortælle om fluorids carieshæmmende effekt, fluorids administrationsformer og anvendelse samt - herunder hvor meget fluor må man bruge.</w:t>
      </w:r>
    </w:p>
    <w:p w14:paraId="122A957F" w14:textId="77777777" w:rsidR="001F5ADE" w:rsidRPr="001F5ADE" w:rsidRDefault="001F5ADE" w:rsidP="003B4EE1">
      <w:pPr>
        <w:numPr>
          <w:ilvl w:val="1"/>
          <w:numId w:val="25"/>
        </w:numPr>
        <w:shd w:val="clear" w:color="auto" w:fill="FFFFFF"/>
        <w:spacing w:after="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Eleven kan kunne foretage fluoridbehandlinger ud fra gældende arbejdsgange (påføre </w:t>
      </w:r>
      <w:proofErr w:type="spellStart"/>
      <w:r w:rsidRPr="001F5ADE">
        <w:rPr>
          <w:rFonts w:ascii="Calibri" w:eastAsia="Times New Roman" w:hAnsi="Calibri" w:cs="Calibri"/>
          <w:color w:val="1D2125"/>
          <w:lang w:eastAsia="da-DK"/>
        </w:rPr>
        <w:t>duraphat</w:t>
      </w:r>
      <w:proofErr w:type="spellEnd"/>
      <w:r w:rsidRPr="001F5ADE">
        <w:rPr>
          <w:rFonts w:ascii="Calibri" w:eastAsia="Times New Roman" w:hAnsi="Calibri" w:cs="Calibri"/>
          <w:color w:val="1D2125"/>
          <w:lang w:eastAsia="da-DK"/>
        </w:rPr>
        <w:t xml:space="preserve"> lak, pensle med fluoropløsninger)</w:t>
      </w:r>
    </w:p>
    <w:p w14:paraId="06B5EB74" w14:textId="77777777" w:rsidR="001F5ADE" w:rsidRPr="001F5ADE" w:rsidRDefault="001F5ADE" w:rsidP="003B4EE1">
      <w:pPr>
        <w:numPr>
          <w:ilvl w:val="1"/>
          <w:numId w:val="25"/>
        </w:numPr>
        <w:shd w:val="clear" w:color="auto" w:fill="FFFFFF"/>
        <w:spacing w:after="200" w:line="253" w:lineRule="atLeast"/>
        <w:rPr>
          <w:rFonts w:ascii="Calibri" w:eastAsia="Times New Roman" w:hAnsi="Calibri" w:cs="Calibri"/>
          <w:color w:val="1D2125"/>
          <w:lang w:eastAsia="da-DK"/>
        </w:rPr>
      </w:pPr>
      <w:r w:rsidRPr="001F5ADE">
        <w:rPr>
          <w:rFonts w:ascii="Calibri" w:eastAsia="Times New Roman" w:hAnsi="Calibri" w:cs="Calibri"/>
          <w:color w:val="1D2125"/>
          <w:lang w:eastAsia="da-DK"/>
        </w:rPr>
        <w:t>Eleven kan redegøre for indikationer for og materialer til fissurforsegling herunder, hvornår må/kan/skal man fissurforsegle samt foretage fissurforsegling under vejledning.</w:t>
      </w:r>
    </w:p>
    <w:p w14:paraId="38E92A61" w14:textId="52A49805" w:rsidR="001F5ADE" w:rsidRDefault="001F5ADE"/>
    <w:p w14:paraId="458500AF" w14:textId="4EA1EE41"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lastRenderedPageBreak/>
        <w:t>Tværfagligt Projekt</w:t>
      </w:r>
    </w:p>
    <w:p w14:paraId="1A78221A" w14:textId="3223ED48" w:rsidR="001F5ADE" w:rsidRPr="001F5ADE" w:rsidRDefault="001F5ADE" w:rsidP="001F5ADE">
      <w:pPr>
        <w:numPr>
          <w:ilvl w:val="0"/>
          <w:numId w:val="9"/>
        </w:numPr>
        <w:shd w:val="clear" w:color="auto" w:fill="FFFFFF"/>
        <w:spacing w:line="235" w:lineRule="atLeast"/>
        <w:rPr>
          <w:rFonts w:ascii="Calibri" w:eastAsia="Times New Roman" w:hAnsi="Calibri" w:cs="Calibri"/>
          <w:color w:val="1D2125"/>
          <w:lang w:eastAsia="da-DK"/>
        </w:rPr>
      </w:pPr>
      <w:r w:rsidRPr="001F5ADE">
        <w:rPr>
          <w:rFonts w:ascii="Calibri" w:eastAsia="Times New Roman" w:hAnsi="Calibri" w:cs="Calibri"/>
          <w:b/>
          <w:bCs/>
          <w:color w:val="1D2125"/>
          <w:lang w:eastAsia="da-DK"/>
        </w:rPr>
        <w:t>Tværfagligt projekt</w:t>
      </w:r>
      <w:r w:rsidR="005D22B6">
        <w:rPr>
          <w:rFonts w:ascii="Calibri" w:eastAsia="Times New Roman" w:hAnsi="Calibri" w:cs="Calibri"/>
          <w:b/>
          <w:bCs/>
          <w:color w:val="1D2125"/>
          <w:lang w:eastAsia="da-DK"/>
        </w:rPr>
        <w:br/>
      </w:r>
    </w:p>
    <w:p w14:paraId="0DC101D6"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Mål for undervisningen</w:t>
      </w:r>
    </w:p>
    <w:p w14:paraId="40701FAC" w14:textId="27AB880A" w:rsidR="001F5ADE" w:rsidRPr="001F5ADE" w:rsidRDefault="001F5ADE" w:rsidP="005D22B6">
      <w:pPr>
        <w:shd w:val="clear" w:color="auto" w:fill="FFFFFF"/>
        <w:spacing w:before="100" w:beforeAutospacing="1" w:after="100" w:afterAutospacing="1" w:line="240" w:lineRule="auto"/>
        <w:rPr>
          <w:rFonts w:ascii="Times New Roman" w:eastAsia="Times New Roman" w:hAnsi="Times New Roman" w:cs="Times New Roman"/>
          <w:color w:val="1D2125"/>
          <w:sz w:val="24"/>
          <w:szCs w:val="24"/>
          <w:lang w:eastAsia="da-DK"/>
        </w:rPr>
      </w:pPr>
      <w:r w:rsidRPr="001F5ADE">
        <w:rPr>
          <w:rFonts w:ascii="Calibri" w:eastAsia="Times New Roman" w:hAnsi="Calibri" w:cs="Calibri"/>
          <w:color w:val="1D2125"/>
          <w:lang w:eastAsia="da-DK"/>
        </w:rPr>
        <w:t>I starten af 2. skoleperiode introduceres eleven til et tværfaglige projekt, hvor eleven sammen med sine elevkammerater løbende skal arbejde med dette gennem hele sin skoleperiode.</w:t>
      </w:r>
    </w:p>
    <w:p w14:paraId="287BD46A" w14:textId="77777777" w:rsidR="001F5ADE" w:rsidRPr="001F5ADE" w:rsidRDefault="001F5ADE" w:rsidP="001F5ADE">
      <w:pPr>
        <w:shd w:val="clear" w:color="auto" w:fill="FFFFFF"/>
        <w:spacing w:before="100" w:beforeAutospacing="1" w:after="100" w:afterAutospacing="1" w:line="240" w:lineRule="auto"/>
        <w:ind w:left="720"/>
        <w:rPr>
          <w:rFonts w:ascii="Times New Roman" w:eastAsia="Times New Roman" w:hAnsi="Times New Roman" w:cs="Times New Roman"/>
          <w:color w:val="1D2125"/>
          <w:sz w:val="24"/>
          <w:szCs w:val="24"/>
          <w:lang w:eastAsia="da-DK"/>
        </w:rPr>
      </w:pPr>
      <w:r w:rsidRPr="001F5ADE">
        <w:rPr>
          <w:rFonts w:ascii="Calibri" w:eastAsia="Times New Roman" w:hAnsi="Calibri" w:cs="Calibri"/>
          <w:color w:val="1D2125"/>
          <w:lang w:eastAsia="da-DK"/>
        </w:rPr>
        <w:t>Projektet tager afsæt i en patientcase/journal, der inddrager alle de fag, eleven har på 2. skoleperiode. Eleven skal arbejde med casen både i teori og praksis, inddrage og anvende relevant viden fra undervisningen. Der vil løbende være skemalagt projekttimer, hvor eleven får mulighed for at fordybe sig i projektet og få den teoretiske viden og praktiske færdigheder koblet på casen.</w:t>
      </w:r>
    </w:p>
    <w:p w14:paraId="3190B290"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Kompetencemål:</w:t>
      </w:r>
    </w:p>
    <w:p w14:paraId="171EFFCD"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Henvisning til alle fagene på 2. hovedforløb:</w:t>
      </w:r>
    </w:p>
    <w:p w14:paraId="1B482BE0" w14:textId="77777777" w:rsidR="001F5ADE" w:rsidRPr="001F5ADE" w:rsidRDefault="001F5ADE" w:rsidP="003B4EE1">
      <w:pPr>
        <w:numPr>
          <w:ilvl w:val="1"/>
          <w:numId w:val="26"/>
        </w:numPr>
        <w:shd w:val="clear" w:color="auto" w:fill="FFFFFF"/>
        <w:spacing w:after="0" w:line="240" w:lineRule="auto"/>
        <w:rPr>
          <w:rFonts w:ascii="Comic Sans MS" w:eastAsia="Times New Roman" w:hAnsi="Comic Sans MS" w:cs="Segoe UI"/>
          <w:color w:val="1D2125"/>
          <w:sz w:val="24"/>
          <w:szCs w:val="24"/>
          <w:lang w:eastAsia="da-DK"/>
        </w:rPr>
      </w:pPr>
      <w:r w:rsidRPr="001F5ADE">
        <w:rPr>
          <w:rFonts w:ascii="Calibri" w:eastAsia="Times New Roman" w:hAnsi="Calibri" w:cs="Calibri"/>
          <w:color w:val="1D2125"/>
          <w:lang w:eastAsia="da-DK"/>
        </w:rPr>
        <w:t>Grundlæggende klinikadministration</w:t>
      </w:r>
    </w:p>
    <w:p w14:paraId="3AC7E008" w14:textId="77777777" w:rsidR="001F5ADE" w:rsidRPr="001F5ADE" w:rsidRDefault="001F5ADE" w:rsidP="003B4EE1">
      <w:pPr>
        <w:numPr>
          <w:ilvl w:val="1"/>
          <w:numId w:val="26"/>
        </w:numPr>
        <w:shd w:val="clear" w:color="auto" w:fill="FFFFFF"/>
        <w:spacing w:after="0" w:line="240" w:lineRule="auto"/>
        <w:rPr>
          <w:rFonts w:ascii="Comic Sans MS" w:eastAsia="Times New Roman" w:hAnsi="Comic Sans MS" w:cs="Segoe UI"/>
          <w:color w:val="1D2125"/>
          <w:sz w:val="24"/>
          <w:szCs w:val="24"/>
          <w:lang w:eastAsia="da-DK"/>
        </w:rPr>
      </w:pPr>
      <w:r w:rsidRPr="001F5ADE">
        <w:rPr>
          <w:rFonts w:ascii="Calibri" w:eastAsia="Times New Roman" w:hAnsi="Calibri" w:cs="Calibri"/>
          <w:color w:val="1D2125"/>
          <w:lang w:eastAsia="da-DK"/>
        </w:rPr>
        <w:t>Radiologi</w:t>
      </w:r>
    </w:p>
    <w:p w14:paraId="20EA5A77" w14:textId="77777777" w:rsidR="001F5ADE" w:rsidRPr="001F5ADE" w:rsidRDefault="001F5ADE" w:rsidP="003B4EE1">
      <w:pPr>
        <w:numPr>
          <w:ilvl w:val="1"/>
          <w:numId w:val="26"/>
        </w:numPr>
        <w:shd w:val="clear" w:color="auto" w:fill="FFFFFF"/>
        <w:spacing w:after="0" w:line="240" w:lineRule="auto"/>
        <w:rPr>
          <w:rFonts w:ascii="Comic Sans MS" w:eastAsia="Times New Roman" w:hAnsi="Comic Sans MS" w:cs="Segoe UI"/>
          <w:color w:val="1D2125"/>
          <w:sz w:val="24"/>
          <w:szCs w:val="24"/>
          <w:lang w:eastAsia="da-DK"/>
        </w:rPr>
      </w:pPr>
      <w:r w:rsidRPr="001F5ADE">
        <w:rPr>
          <w:rFonts w:ascii="Calibri" w:eastAsia="Times New Roman" w:hAnsi="Calibri" w:cs="Calibri"/>
          <w:color w:val="1D2125"/>
          <w:lang w:eastAsia="da-DK"/>
        </w:rPr>
        <w:t>Odontologisk Patologi</w:t>
      </w:r>
    </w:p>
    <w:p w14:paraId="599D4C9D" w14:textId="77777777" w:rsidR="001F5ADE" w:rsidRPr="001F5ADE" w:rsidRDefault="001F5ADE" w:rsidP="003B4EE1">
      <w:pPr>
        <w:numPr>
          <w:ilvl w:val="1"/>
          <w:numId w:val="26"/>
        </w:numPr>
        <w:shd w:val="clear" w:color="auto" w:fill="FFFFFF"/>
        <w:spacing w:after="0" w:line="240" w:lineRule="auto"/>
        <w:rPr>
          <w:rFonts w:ascii="Comic Sans MS" w:eastAsia="Times New Roman" w:hAnsi="Comic Sans MS" w:cs="Segoe UI"/>
          <w:color w:val="1D2125"/>
          <w:sz w:val="24"/>
          <w:szCs w:val="24"/>
          <w:lang w:eastAsia="da-DK"/>
        </w:rPr>
      </w:pPr>
      <w:r w:rsidRPr="001F5ADE">
        <w:rPr>
          <w:rFonts w:ascii="Calibri" w:eastAsia="Times New Roman" w:hAnsi="Calibri" w:cs="Calibri"/>
          <w:color w:val="1D2125"/>
          <w:lang w:eastAsia="da-DK"/>
        </w:rPr>
        <w:t>Aftagelig protetik</w:t>
      </w:r>
    </w:p>
    <w:p w14:paraId="02910485" w14:textId="77777777" w:rsidR="001F5ADE" w:rsidRPr="001F5ADE" w:rsidRDefault="001F5ADE" w:rsidP="003B4EE1">
      <w:pPr>
        <w:numPr>
          <w:ilvl w:val="1"/>
          <w:numId w:val="26"/>
        </w:numPr>
        <w:shd w:val="clear" w:color="auto" w:fill="FFFFFF"/>
        <w:spacing w:after="0" w:line="240" w:lineRule="auto"/>
        <w:rPr>
          <w:rFonts w:ascii="Comic Sans MS" w:eastAsia="Times New Roman" w:hAnsi="Comic Sans MS" w:cs="Segoe UI"/>
          <w:color w:val="1D2125"/>
          <w:sz w:val="24"/>
          <w:szCs w:val="24"/>
          <w:lang w:eastAsia="da-DK"/>
        </w:rPr>
      </w:pPr>
      <w:r w:rsidRPr="001F5ADE">
        <w:rPr>
          <w:rFonts w:ascii="Calibri" w:eastAsia="Times New Roman" w:hAnsi="Calibri" w:cs="Calibri"/>
          <w:color w:val="1D2125"/>
          <w:lang w:eastAsia="da-DK"/>
        </w:rPr>
        <w:t>Profylakse</w:t>
      </w:r>
    </w:p>
    <w:p w14:paraId="106721DC"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5F8AA999"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659937A9"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41F92982"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På klinikken skal eleven arbejde med casen, hvor de øver og laver opdækninger til ovenstående behandlingsscenarier, øver assistance og information til patienten ud fra den given behandling. Eleven kan trække et af fagene </w:t>
      </w:r>
      <w:proofErr w:type="spellStart"/>
      <w:r w:rsidRPr="001F5ADE">
        <w:rPr>
          <w:rFonts w:ascii="Calibri" w:eastAsia="Times New Roman" w:hAnsi="Calibri" w:cs="Calibri"/>
          <w:color w:val="1D2125"/>
          <w:lang w:eastAsia="da-DK"/>
        </w:rPr>
        <w:t>endodonti</w:t>
      </w:r>
      <w:proofErr w:type="spellEnd"/>
      <w:r w:rsidRPr="001F5ADE">
        <w:rPr>
          <w:rFonts w:ascii="Calibri" w:eastAsia="Times New Roman" w:hAnsi="Calibri" w:cs="Calibri"/>
          <w:color w:val="1D2125"/>
          <w:lang w:eastAsia="da-DK"/>
        </w:rPr>
        <w:t>, protetik og profylakse, fagene radiologi og anatomi indgår i alle behandlingsseancer. Alle fag skal inddrages i elevens bearbejdning.</w:t>
      </w:r>
    </w:p>
    <w:p w14:paraId="0EBA3546"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Relevante røntgenbilleder, relevante bilag i forbindelse med grundlæggende klinikadministration vedlægges samt vises til fremlæggelsen.</w:t>
      </w:r>
    </w:p>
    <w:p w14:paraId="189A7821"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78FF3837"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721C98F4"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p>
    <w:p w14:paraId="4E24B5F6"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I slutningen af skoleperioden vil der være en mundtlig og praktisk fremlæggelse, hvor alle fag inddrages. Fremlæggelsen, som foregår individuelt, hvor hver elev trækker sit eget emne på fremlæggelsesdagen, vil blive bedømt individuelt. Fremlæggelsen er udarbejdet, så eleven får indsigt i formen og kravene til den afsluttende praktiske prøve/svendeprøve.</w:t>
      </w:r>
    </w:p>
    <w:p w14:paraId="716578CE"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modtage en mundtlig feedback, som indgår i den samlede bedømmelse.</w:t>
      </w:r>
    </w:p>
    <w:p w14:paraId="5CD859E4"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Der henvises til de enkelte fags bedømmelseskriterier, derudover vil elevens arbejde blive bedømt på tilrettelæggelse og planlægning samt præsentation af opgaven, samt Elevens evner til at arbejde sammen med sine klassekammerater. Det vil sige, at eleven skal bidrage med at få alle de materialer der skal bruges fundet frem, samt Fantom er fastspændt i stolen og parat dagen før. Mangler der materialer skal de bestilles. Efter fremlæggelsen er det ligeledes eleven der sørger for at rydde op og lægge materialer på rette plads igen.</w:t>
      </w:r>
    </w:p>
    <w:p w14:paraId="72FD5EC2"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lastRenderedPageBreak/>
        <w:t> </w:t>
      </w:r>
    </w:p>
    <w:p w14:paraId="5BC1602A" w14:textId="77777777"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t>Lettere Lab.</w:t>
      </w:r>
    </w:p>
    <w:p w14:paraId="77C4F9C3" w14:textId="77777777" w:rsidR="001F5ADE" w:rsidRPr="001F5ADE" w:rsidRDefault="001F5ADE" w:rsidP="001F5ADE">
      <w:pPr>
        <w:numPr>
          <w:ilvl w:val="0"/>
          <w:numId w:val="10"/>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b/>
          <w:bCs/>
          <w:color w:val="000000"/>
          <w:lang w:eastAsia="da-DK"/>
        </w:rPr>
        <w:t>Valgfag Lettere Laboratorie 2. hovedforløb</w:t>
      </w:r>
    </w:p>
    <w:p w14:paraId="5AAE9431"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7677FA6F"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000000"/>
          <w:lang w:eastAsia="da-DK"/>
        </w:rPr>
        <w:t>Mål for undervisningen</w:t>
      </w:r>
    </w:p>
    <w:p w14:paraId="73CF5DF8"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000000"/>
          <w:lang w:eastAsia="da-DK"/>
        </w:rPr>
        <w:t>Faget er et valgfag på 2. hovedforløb</w:t>
      </w:r>
    </w:p>
    <w:p w14:paraId="7554F7CA"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På valgfaget Lettere laboratorie 2. hovedforløb Skal eleven lære de arbejdsgangene der er ved at tage aftryk, på fantomer eller klassekammerater, </w:t>
      </w:r>
      <w:proofErr w:type="spellStart"/>
      <w:r w:rsidRPr="001F5ADE">
        <w:rPr>
          <w:rFonts w:ascii="Calibri" w:eastAsia="Times New Roman" w:hAnsi="Calibri" w:cs="Calibri"/>
          <w:color w:val="1D2125"/>
          <w:lang w:eastAsia="da-DK"/>
        </w:rPr>
        <w:t>udstøbe</w:t>
      </w:r>
      <w:proofErr w:type="spellEnd"/>
      <w:r w:rsidRPr="001F5ADE">
        <w:rPr>
          <w:rFonts w:ascii="Calibri" w:eastAsia="Times New Roman" w:hAnsi="Calibri" w:cs="Calibri"/>
          <w:color w:val="1D2125"/>
          <w:lang w:eastAsia="da-DK"/>
        </w:rPr>
        <w:t xml:space="preserve"> aftryk i gips og trimme aftryk til arbejdsmodeller og studiemodeller. Til denne opgave hører også </w:t>
      </w:r>
      <w:proofErr w:type="spellStart"/>
      <w:r w:rsidRPr="001F5ADE">
        <w:rPr>
          <w:rFonts w:ascii="Calibri" w:eastAsia="Times New Roman" w:hAnsi="Calibri" w:cs="Calibri"/>
          <w:color w:val="1D2125"/>
          <w:lang w:eastAsia="da-DK"/>
        </w:rPr>
        <w:t>sammenbid</w:t>
      </w:r>
      <w:proofErr w:type="spellEnd"/>
      <w:r w:rsidRPr="001F5ADE">
        <w:rPr>
          <w:rFonts w:ascii="Calibri" w:eastAsia="Times New Roman" w:hAnsi="Calibri" w:cs="Calibri"/>
          <w:color w:val="1D2125"/>
          <w:lang w:eastAsia="da-DK"/>
        </w:rPr>
        <w:t>, vi anvender teori fra faget protetik, når vi arbejder praktisk i laboratoriet. </w:t>
      </w:r>
      <w:r w:rsidRPr="001F5ADE">
        <w:rPr>
          <w:rFonts w:ascii="Calibri" w:eastAsia="Times New Roman" w:hAnsi="Calibri" w:cs="Calibri"/>
          <w:color w:val="1D2125"/>
          <w:shd w:val="clear" w:color="auto" w:fill="FFFFFF"/>
          <w:lang w:eastAsia="da-DK"/>
        </w:rPr>
        <w:t>Med henblik på at lave en korrekt hel- eller delprotese, skal eleven lære at lave en individuel ske, herunder får eleven viden om, hvor forskellige skeer kan være. Endvidere skal eleven fremstille en plastron. I forlængelse heraf lærer eleven at pudse og polere proteser. Eleven får </w:t>
      </w:r>
      <w:r w:rsidRPr="001F5ADE">
        <w:rPr>
          <w:rFonts w:ascii="Calibri" w:eastAsia="Times New Roman" w:hAnsi="Calibri" w:cs="Calibri"/>
          <w:color w:val="1D2125"/>
          <w:lang w:eastAsia="da-DK"/>
        </w:rPr>
        <w:t xml:space="preserve">kendskab til hvordan man kan tilrettelægge og assistere ved </w:t>
      </w:r>
      <w:proofErr w:type="spellStart"/>
      <w:r w:rsidRPr="001F5ADE">
        <w:rPr>
          <w:rFonts w:ascii="Calibri" w:eastAsia="Times New Roman" w:hAnsi="Calibri" w:cs="Calibri"/>
          <w:color w:val="1D2125"/>
          <w:lang w:eastAsia="da-DK"/>
        </w:rPr>
        <w:t>protetiske</w:t>
      </w:r>
      <w:proofErr w:type="spellEnd"/>
      <w:r w:rsidRPr="001F5ADE">
        <w:rPr>
          <w:rFonts w:ascii="Calibri" w:eastAsia="Times New Roman" w:hAnsi="Calibri" w:cs="Calibri"/>
          <w:color w:val="1D2125"/>
          <w:lang w:eastAsia="da-DK"/>
        </w:rPr>
        <w:t xml:space="preserve"> behandlinger på en ergonomisk og hygiejnisk hensigtsmæssig måde. Eleven bliver introduceret til protetikkens fagsprog, instrumenter og materialer.</w:t>
      </w:r>
    </w:p>
    <w:p w14:paraId="57B2F498"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Eleven øver patient information - før under og efter behandlingen og får kendskab til spørgsmål vedrørende patienthenvendelser, så det bliver lettere at afsætte den korrekte tid i aftalebogen.</w:t>
      </w:r>
    </w:p>
    <w:p w14:paraId="075E60EF"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Kompetencemål:</w:t>
      </w:r>
    </w:p>
    <w:p w14:paraId="4AB97203"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4757B7FA"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Eleven kender til arbejdsprocedurer, instrumentarium og materialer i behandlinger med aftagelig protetik herunder provisoriske restaureringer</w:t>
      </w:r>
    </w:p>
    <w:p w14:paraId="0B39D853"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Eleven har kendskab til og kan lave en plastron</w:t>
      </w:r>
    </w:p>
    <w:p w14:paraId="452CAE36"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Eleven har kendskab til og kan lave en individuel ske</w:t>
      </w:r>
    </w:p>
    <w:p w14:paraId="5E242116"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Eleven kan pudse og polere proteser</w:t>
      </w:r>
    </w:p>
    <w:p w14:paraId="2B16302C"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Eleven kan tage aftryk til studiemodeller og arbejdsmodeller</w:t>
      </w:r>
    </w:p>
    <w:p w14:paraId="0D42C009"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 xml:space="preserve">Eleven kan </w:t>
      </w:r>
      <w:proofErr w:type="spellStart"/>
      <w:r w:rsidRPr="003B4EE1">
        <w:rPr>
          <w:rFonts w:ascii="Calibri" w:eastAsia="Times New Roman" w:hAnsi="Calibri" w:cs="Calibri"/>
          <w:color w:val="1D2125"/>
          <w:lang w:eastAsia="da-DK"/>
        </w:rPr>
        <w:t>udstøbe</w:t>
      </w:r>
      <w:proofErr w:type="spellEnd"/>
      <w:r w:rsidRPr="003B4EE1">
        <w:rPr>
          <w:rFonts w:ascii="Calibri" w:eastAsia="Times New Roman" w:hAnsi="Calibri" w:cs="Calibri"/>
          <w:color w:val="1D2125"/>
          <w:lang w:eastAsia="da-DK"/>
        </w:rPr>
        <w:t xml:space="preserve"> aftryk</w:t>
      </w:r>
    </w:p>
    <w:p w14:paraId="54CDC7A6" w14:textId="77777777" w:rsidR="001F5ADE" w:rsidRPr="003B4EE1" w:rsidRDefault="001F5ADE" w:rsidP="003B4EE1">
      <w:pPr>
        <w:pStyle w:val="Listeafsnit"/>
        <w:numPr>
          <w:ilvl w:val="1"/>
          <w:numId w:val="31"/>
        </w:numPr>
        <w:shd w:val="clear" w:color="auto" w:fill="FFFFFF"/>
        <w:spacing w:after="0" w:line="240" w:lineRule="auto"/>
        <w:rPr>
          <w:rFonts w:ascii="Calibri" w:eastAsia="Times New Roman" w:hAnsi="Calibri" w:cs="Calibri"/>
          <w:color w:val="1D2125"/>
          <w:lang w:eastAsia="da-DK"/>
        </w:rPr>
      </w:pPr>
      <w:r w:rsidRPr="003B4EE1">
        <w:rPr>
          <w:rFonts w:ascii="Calibri" w:eastAsia="Times New Roman" w:hAnsi="Calibri" w:cs="Calibri"/>
          <w:color w:val="1D2125"/>
          <w:lang w:eastAsia="da-DK"/>
        </w:rPr>
        <w:t>Eleven kan selvstændigt vejlede patienter før og efter simple behandlinger</w:t>
      </w:r>
    </w:p>
    <w:p w14:paraId="757115DA" w14:textId="1C2B2EF3" w:rsidR="001F5ADE" w:rsidRPr="001F5ADE" w:rsidRDefault="001F5ADE" w:rsidP="003B4EE1">
      <w:pPr>
        <w:shd w:val="clear" w:color="auto" w:fill="FFFFFF"/>
        <w:spacing w:after="0" w:line="240" w:lineRule="auto"/>
        <w:ind w:left="1485"/>
        <w:rPr>
          <w:rFonts w:ascii="Calibri" w:eastAsia="Times New Roman" w:hAnsi="Calibri" w:cs="Calibri"/>
          <w:color w:val="1D2125"/>
          <w:lang w:eastAsia="da-DK"/>
        </w:rPr>
      </w:pPr>
    </w:p>
    <w:p w14:paraId="0E603147" w14:textId="77777777" w:rsidR="001F5ADE" w:rsidRPr="001F5ADE" w:rsidRDefault="001F5ADE" w:rsidP="001F5ADE">
      <w:pPr>
        <w:shd w:val="clear" w:color="auto" w:fill="FFFFFF"/>
        <w:spacing w:after="0" w:line="240" w:lineRule="auto"/>
        <w:ind w:left="144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1B4F259F"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4662FA69"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5E2D6A14"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løbende få teoretiske oplæg i ovenstående emner. Derefter vil faglæreren demonstrere dette</w:t>
      </w:r>
    </w:p>
    <w:p w14:paraId="0F4B7C9A"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praktisk på klinikkerne, således eleven efterfølgende kan på klinikken og i laboratoriet øve sin praktiske færdigheder.</w:t>
      </w:r>
    </w:p>
    <w:p w14:paraId="5DF7D2AC"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Eleven vil blive introduceret til en tværfaglig case i starten af deres 2. hovedforløb, hvori eleven</w:t>
      </w:r>
    </w:p>
    <w:p w14:paraId="0759E934"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skal koble sin teoretisk viden fra valgfagsugen, sammen med sine praktiske færdigheder. </w:t>
      </w:r>
    </w:p>
    <w:p w14:paraId="1F5425C4"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Ved valgfagsugens afslutning, skal eleven ende op med produkter svarende til ovenstående kompetencemål.</w:t>
      </w:r>
    </w:p>
    <w:p w14:paraId="7A399AAE"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color w:val="1D2125"/>
          <w:lang w:eastAsia="da-DK"/>
        </w:rPr>
        <w:t>Hele ugen vil der være mulighed for at øve praktiske færdigheder på klinikken eller i laboratoriet.</w:t>
      </w:r>
    </w:p>
    <w:p w14:paraId="0EEFF42F"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26776300" w14:textId="77777777" w:rsidR="001F5ADE" w:rsidRPr="001F5ADE" w:rsidRDefault="001F5ADE" w:rsidP="001F5ADE">
      <w:pPr>
        <w:shd w:val="clear" w:color="auto" w:fill="FFFFFF"/>
        <w:spacing w:after="0" w:line="240" w:lineRule="auto"/>
        <w:ind w:left="1440" w:hanging="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4D1DCC1E"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p>
    <w:p w14:paraId="0B2C81EE"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45813192"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lastRenderedPageBreak/>
        <w:t>Eleverne evalueres ud fra deres faglige deltagelse, samarbejde og de produkter, de udarbejder i ugen.</w:t>
      </w:r>
    </w:p>
    <w:p w14:paraId="08578B07"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Der gives en mundtlig feedback fredag som afslutning på ugen til hver elev, hvor produkterne vil blive gennemgået. Der er ikke karaktergivning, men en kvalitativ vurdering af deltagelse og produkt.</w:t>
      </w:r>
    </w:p>
    <w:p w14:paraId="0F68CA8A" w14:textId="0A82D148" w:rsidR="001F5ADE" w:rsidRDefault="001F5ADE"/>
    <w:p w14:paraId="57A360AB" w14:textId="31C0598F" w:rsidR="001F5ADE" w:rsidRDefault="001F5ADE"/>
    <w:p w14:paraId="7500DE63" w14:textId="77777777" w:rsidR="001F5ADE" w:rsidRPr="001F5ADE" w:rsidRDefault="001F5ADE" w:rsidP="001F5ADE">
      <w:pPr>
        <w:spacing w:after="100" w:afterAutospacing="1" w:line="240" w:lineRule="auto"/>
        <w:outlineLvl w:val="0"/>
        <w:rPr>
          <w:rFonts w:ascii="Times New Roman" w:eastAsia="Times New Roman" w:hAnsi="Times New Roman" w:cs="Times New Roman"/>
          <w:b/>
          <w:bCs/>
          <w:kern w:val="36"/>
          <w:sz w:val="32"/>
          <w:szCs w:val="32"/>
          <w:lang w:eastAsia="da-DK"/>
        </w:rPr>
      </w:pPr>
      <w:r w:rsidRPr="001F5ADE">
        <w:rPr>
          <w:rFonts w:ascii="Times New Roman" w:eastAsia="Times New Roman" w:hAnsi="Times New Roman" w:cs="Times New Roman"/>
          <w:b/>
          <w:bCs/>
          <w:kern w:val="36"/>
          <w:sz w:val="32"/>
          <w:szCs w:val="32"/>
          <w:lang w:eastAsia="da-DK"/>
        </w:rPr>
        <w:t>Røntgen</w:t>
      </w:r>
    </w:p>
    <w:p w14:paraId="1D672A1C" w14:textId="77777777" w:rsidR="001F5ADE" w:rsidRPr="001F5ADE" w:rsidRDefault="001F5ADE" w:rsidP="001F5ADE">
      <w:pPr>
        <w:numPr>
          <w:ilvl w:val="0"/>
          <w:numId w:val="11"/>
        </w:numPr>
        <w:shd w:val="clear" w:color="auto" w:fill="FFFFFF"/>
        <w:spacing w:line="235" w:lineRule="atLeast"/>
        <w:rPr>
          <w:rFonts w:ascii="Calibri" w:eastAsia="Times New Roman" w:hAnsi="Calibri" w:cs="Calibri"/>
          <w:color w:val="1D2125"/>
          <w:lang w:eastAsia="da-DK"/>
        </w:rPr>
      </w:pPr>
      <w:r w:rsidRPr="001F5ADE">
        <w:rPr>
          <w:rFonts w:ascii="Calibri" w:eastAsia="Times New Roman" w:hAnsi="Calibri" w:cs="Calibri"/>
          <w:b/>
          <w:bCs/>
          <w:color w:val="1D2125"/>
          <w:lang w:eastAsia="da-DK"/>
        </w:rPr>
        <w:t>Radiologi 2. HF</w:t>
      </w:r>
    </w:p>
    <w:p w14:paraId="19C7318A" w14:textId="77777777" w:rsidR="001F5ADE" w:rsidRPr="001F5ADE" w:rsidRDefault="001F5ADE" w:rsidP="001F5ADE">
      <w:pPr>
        <w:shd w:val="clear" w:color="auto" w:fill="FFFFFF"/>
        <w:spacing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Mål for undervisningen</w:t>
      </w:r>
    </w:p>
    <w:p w14:paraId="09C44BE9"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shd w:val="clear" w:color="auto" w:fill="FFFFFF"/>
          <w:lang w:eastAsia="da-DK"/>
        </w:rPr>
        <w:t>Undervisningen på 2. hovedforløb er en videreførelse af 1 HF. På 1. hovedforløb blev alt den grundlæggende teori gennemgået og eleven skulle hovedsagelig arbejde med parallelteknik.</w:t>
      </w:r>
    </w:p>
    <w:p w14:paraId="4AA0D5C7"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På 2. hovedforløb vil teorien i vinkelhalveringsteknik være den primære repetition og den hovedsagelige optagelsesteknik.</w:t>
      </w:r>
    </w:p>
    <w:p w14:paraId="17360C9C"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 </w:t>
      </w:r>
    </w:p>
    <w:p w14:paraId="0F8E83EF"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9681155" w14:textId="1F8C7A2C" w:rsidR="001F5ADE" w:rsidRDefault="001F5ADE" w:rsidP="001F5ADE">
      <w:pPr>
        <w:shd w:val="clear" w:color="auto" w:fill="FFFFFF"/>
        <w:spacing w:after="0" w:line="240" w:lineRule="auto"/>
        <w:ind w:left="720"/>
        <w:rPr>
          <w:rFonts w:ascii="Calibri" w:eastAsia="Times New Roman" w:hAnsi="Calibri" w:cs="Calibri"/>
          <w:b/>
          <w:bCs/>
          <w:color w:val="1D2125"/>
          <w:lang w:eastAsia="da-DK"/>
        </w:rPr>
      </w:pPr>
      <w:r w:rsidRPr="001F5ADE">
        <w:rPr>
          <w:rFonts w:ascii="Calibri" w:eastAsia="Times New Roman" w:hAnsi="Calibri" w:cs="Calibri"/>
          <w:b/>
          <w:bCs/>
          <w:color w:val="1D2125"/>
          <w:lang w:eastAsia="da-DK"/>
        </w:rPr>
        <w:t>Kompetencemål:</w:t>
      </w:r>
    </w:p>
    <w:p w14:paraId="6B37B788" w14:textId="77777777" w:rsidR="003B4EE1" w:rsidRPr="001F5ADE" w:rsidRDefault="003B4EE1" w:rsidP="001F5ADE">
      <w:pPr>
        <w:shd w:val="clear" w:color="auto" w:fill="FFFFFF"/>
        <w:spacing w:after="0" w:line="240" w:lineRule="auto"/>
        <w:ind w:left="720"/>
        <w:rPr>
          <w:rFonts w:ascii="Calibri" w:eastAsia="Times New Roman" w:hAnsi="Calibri" w:cs="Calibri"/>
          <w:color w:val="1D2125"/>
          <w:lang w:eastAsia="da-DK"/>
        </w:rPr>
      </w:pPr>
    </w:p>
    <w:p w14:paraId="586DDBD8"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kender til røntgenstrålers egenskaber</w:t>
      </w:r>
    </w:p>
    <w:p w14:paraId="0997D1E0"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kender til røntgenapparatets opbygning</w:t>
      </w:r>
    </w:p>
    <w:p w14:paraId="205B4123"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kender til risiko for stråleskader</w:t>
      </w:r>
    </w:p>
    <w:p w14:paraId="67DEAF7C"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kender til lovgivning, bekendtgørelser og tilsyn</w:t>
      </w:r>
    </w:p>
    <w:p w14:paraId="64FF04BB"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kan udføre digitale intraorale røntgenoptagelser</w:t>
      </w:r>
    </w:p>
    <w:p w14:paraId="26656E39"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kan varetage optimal strålehygiejne</w:t>
      </w:r>
    </w:p>
    <w:p w14:paraId="1C4256F4" w14:textId="77777777" w:rsidR="001F5ADE" w:rsidRPr="001F5ADE" w:rsidRDefault="001F5ADE" w:rsidP="001F5ADE">
      <w:pPr>
        <w:numPr>
          <w:ilvl w:val="1"/>
          <w:numId w:val="11"/>
        </w:numPr>
        <w:shd w:val="clear" w:color="auto" w:fill="FFFFFF"/>
        <w:spacing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kan vurdere billedkvaliteten af intraorale røntgenoptagelser</w:t>
      </w:r>
    </w:p>
    <w:p w14:paraId="380E84BD"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2007260C"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Indhold i undervisningen</w:t>
      </w:r>
    </w:p>
    <w:p w14:paraId="4D4B569A"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Eleven skal aflevere sine røntgenbilleder med tilhørende teori efter sidste undervisningsgang.</w:t>
      </w:r>
    </w:p>
    <w:p w14:paraId="5E462D48"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Undervisningen er tilrettelagt med teoretisk gennemgang af stoffet, praktiske øvelser samt små repetitionsopgaver.</w:t>
      </w:r>
    </w:p>
    <w:p w14:paraId="45440D1B"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Mens eleven evt. venter på at tage røntgenbilleder, er der mulighed for eventuel at forberede sig til andre fag. Det er blot et krav, at dit arbejde er fagligt relevant.</w:t>
      </w:r>
    </w:p>
    <w:p w14:paraId="5EB79880"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44626295"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Evaluering og Bedømmelseskriterier</w:t>
      </w:r>
    </w:p>
    <w:p w14:paraId="0D6CC02E"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Undervisningen strækker sig over både 1. og 2. hovedforløb.</w:t>
      </w:r>
    </w:p>
    <w:p w14:paraId="20155438"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t>Faget afsluttes på 2. hovedforløb med en individuel skriftlig og praktisk test, som sammen med de daglige røntgenoptagelser danner baggrund for din karakter. Der gives individuel karakter ud fra 7-trinsskalaen.</w:t>
      </w:r>
    </w:p>
    <w:p w14:paraId="6D4CA1F6" w14:textId="77777777" w:rsidR="001F5ADE" w:rsidRPr="001F5ADE" w:rsidRDefault="001F5ADE" w:rsidP="001F5ADE">
      <w:pPr>
        <w:shd w:val="clear" w:color="auto" w:fill="FFFFFF"/>
        <w:spacing w:after="0" w:line="235" w:lineRule="atLeast"/>
        <w:ind w:left="720"/>
        <w:rPr>
          <w:rFonts w:ascii="Calibri" w:eastAsia="Times New Roman" w:hAnsi="Calibri" w:cs="Calibri"/>
          <w:color w:val="1D2125"/>
          <w:lang w:eastAsia="da-DK"/>
        </w:rPr>
      </w:pPr>
      <w:r w:rsidRPr="001F5ADE">
        <w:rPr>
          <w:rFonts w:ascii="Calibri" w:eastAsia="Times New Roman" w:hAnsi="Calibri" w:cs="Calibri"/>
          <w:color w:val="1D2125"/>
          <w:lang w:eastAsia="da-DK"/>
        </w:rPr>
        <w:lastRenderedPageBreak/>
        <w:t>Eleven skal selv være ansvarlig for at alle billederne ifølge lektionsplanen er afleveret og sikre sig at billedkvaliteten er beskrevet samt journaliseret korrekt.</w:t>
      </w:r>
    </w:p>
    <w:p w14:paraId="2FEE4E5C" w14:textId="77777777" w:rsidR="001F5ADE" w:rsidRPr="001F5ADE" w:rsidRDefault="001F5ADE" w:rsidP="001F5ADE">
      <w:pPr>
        <w:shd w:val="clear" w:color="auto" w:fill="FFFFFF"/>
        <w:spacing w:line="235" w:lineRule="atLeast"/>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 </w:t>
      </w:r>
    </w:p>
    <w:p w14:paraId="6440D9CA" w14:textId="77777777" w:rsidR="001F5ADE" w:rsidRPr="001F5ADE" w:rsidRDefault="001F5ADE" w:rsidP="001F5ADE">
      <w:pPr>
        <w:shd w:val="clear" w:color="auto" w:fill="FFFFFF"/>
        <w:spacing w:after="0" w:line="240" w:lineRule="auto"/>
        <w:ind w:left="720"/>
        <w:rPr>
          <w:rFonts w:ascii="Calibri" w:eastAsia="Times New Roman" w:hAnsi="Calibri" w:cs="Calibri"/>
          <w:color w:val="1D2125"/>
          <w:lang w:eastAsia="da-DK"/>
        </w:rPr>
      </w:pPr>
      <w:r w:rsidRPr="001F5ADE">
        <w:rPr>
          <w:rFonts w:ascii="Calibri" w:eastAsia="Times New Roman" w:hAnsi="Calibri" w:cs="Calibri"/>
          <w:b/>
          <w:bCs/>
          <w:color w:val="1D2125"/>
          <w:lang w:eastAsia="da-DK"/>
        </w:rPr>
        <w:t>Vi forventer at du:</w:t>
      </w:r>
    </w:p>
    <w:p w14:paraId="26F00755"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kan fortælle kort, hvordan røntgenapparatet er opbygget og hvor i røntgenapparatet røntgenstrålerne dannes.</w:t>
      </w:r>
    </w:p>
    <w:p w14:paraId="6155FF66"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kan fortælle kort, hvordan røntgenstråler dannes og hvilken egenskaber røntgenstråler har, både positivt og negativt.</w:t>
      </w:r>
    </w:p>
    <w:p w14:paraId="3B33DCBF"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ved, hvilken bekendtgørelse de skal søge efter, hvis der opstår tvivl om strålehygiejnen el andre retningslinjer if. Med en røntgenoptagelse.</w:t>
      </w:r>
    </w:p>
    <w:p w14:paraId="4FA86C6B"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skal kunne fortælle om forskellen på en parallelteknik og vinkelhalveringsteknik, og vide hvornår de kan/skal anvende de to optagelsesteknikker.</w:t>
      </w:r>
    </w:p>
    <w:p w14:paraId="0B542755"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 xml:space="preserve">Eleven skal kunne oprette en journal i Dental </w:t>
      </w:r>
      <w:proofErr w:type="spellStart"/>
      <w:r w:rsidRPr="001F5ADE">
        <w:rPr>
          <w:rFonts w:ascii="Calibri" w:eastAsia="Times New Roman" w:hAnsi="Calibri" w:cs="Calibri"/>
          <w:color w:val="1D2125"/>
          <w:lang w:eastAsia="da-DK"/>
        </w:rPr>
        <w:t>imaging</w:t>
      </w:r>
      <w:proofErr w:type="spellEnd"/>
      <w:r w:rsidRPr="001F5ADE">
        <w:rPr>
          <w:rFonts w:ascii="Calibri" w:eastAsia="Times New Roman" w:hAnsi="Calibri" w:cs="Calibri"/>
          <w:color w:val="1D2125"/>
          <w:lang w:eastAsia="da-DK"/>
        </w:rPr>
        <w:t xml:space="preserve"> software, indscanne og journalisere billederne, samt kvalitetssikre egne billeder.</w:t>
      </w:r>
    </w:p>
    <w:p w14:paraId="36758EEB"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skal kunne foretage en konstanskontrol og fortælle om teorien bag disse optagelser</w:t>
      </w:r>
    </w:p>
    <w:p w14:paraId="56F89933" w14:textId="77777777" w:rsidR="001F5ADE" w:rsidRPr="001F5ADE" w:rsidRDefault="001F5ADE" w:rsidP="001F5ADE">
      <w:pPr>
        <w:numPr>
          <w:ilvl w:val="1"/>
          <w:numId w:val="11"/>
        </w:numPr>
        <w:shd w:val="clear" w:color="auto" w:fill="FFFFFF"/>
        <w:spacing w:after="0" w:line="240" w:lineRule="auto"/>
        <w:rPr>
          <w:rFonts w:ascii="Calibri" w:eastAsia="Times New Roman" w:hAnsi="Calibri" w:cs="Calibri"/>
          <w:color w:val="1D2125"/>
          <w:lang w:eastAsia="da-DK"/>
        </w:rPr>
      </w:pPr>
      <w:r w:rsidRPr="001F5ADE">
        <w:rPr>
          <w:rFonts w:ascii="Calibri" w:eastAsia="Times New Roman" w:hAnsi="Calibri" w:cs="Calibri"/>
          <w:color w:val="1D2125"/>
          <w:lang w:eastAsia="da-DK"/>
        </w:rPr>
        <w:t>Eleven skal udføre gældende hygiejniske retningslinjerne før, under og efter en røntgenoptagelse og demonstrerer dette ved hver røntgenoptagelse.</w:t>
      </w:r>
    </w:p>
    <w:p w14:paraId="3B3890BA" w14:textId="345EE1A5" w:rsidR="001F5ADE" w:rsidRDefault="001F5ADE"/>
    <w:p w14:paraId="37E44E75" w14:textId="19F414BB" w:rsidR="005D22B6" w:rsidRPr="005D22B6" w:rsidRDefault="005D22B6" w:rsidP="005D22B6">
      <w:pPr>
        <w:rPr>
          <w:rFonts w:ascii="Times New Roman" w:hAnsi="Times New Roman" w:cs="Times New Roman"/>
          <w:b/>
          <w:bCs/>
          <w:sz w:val="32"/>
          <w:szCs w:val="32"/>
        </w:rPr>
      </w:pPr>
      <w:r w:rsidRPr="005D22B6">
        <w:rPr>
          <w:rFonts w:ascii="Times New Roman" w:hAnsi="Times New Roman" w:cs="Times New Roman"/>
          <w:b/>
          <w:bCs/>
          <w:sz w:val="32"/>
          <w:szCs w:val="32"/>
        </w:rPr>
        <w:t>Afsluttende prøve</w:t>
      </w:r>
      <w:r>
        <w:rPr>
          <w:rFonts w:ascii="Times New Roman" w:hAnsi="Times New Roman" w:cs="Times New Roman"/>
          <w:b/>
          <w:bCs/>
          <w:sz w:val="32"/>
          <w:szCs w:val="32"/>
        </w:rPr>
        <w:br/>
      </w:r>
    </w:p>
    <w:p w14:paraId="0515F33F" w14:textId="1833D2E8" w:rsidR="005D22B6" w:rsidRDefault="005D22B6" w:rsidP="005D22B6">
      <w:r>
        <w:t>Hovedforløb 2 har en varighed på 29 dag, da den sidste dag, dog ikke i forlængelse af 2. HF, anvendes til afholdelse af uddannelsens afsluttende prøve.</w:t>
      </w:r>
    </w:p>
    <w:p w14:paraId="36215A81" w14:textId="77777777" w:rsidR="005D22B6" w:rsidRDefault="005D22B6" w:rsidP="005D22B6">
      <w:r>
        <w:t>Prøven afholdes af skolen. Prøven består af en praktisk og en mundtlig del. Prøven skal afdække elevens opnåede kompetencer inden for uddannelsen og bedømmes efter 7-trinsskalaen.</w:t>
      </w:r>
    </w:p>
    <w:p w14:paraId="3899DD8E" w14:textId="77777777" w:rsidR="005D22B6" w:rsidRDefault="005D22B6" w:rsidP="005D22B6">
      <w:r>
        <w:t xml:space="preserve">Den praktiske del af prøven består af en case i en virkelighedsnær arbejdssituation i en tandklinik. Prøven skal løses individuelt. Eleven får casen udleveret 2 uger før, prøven skal afholdes. På </w:t>
      </w:r>
      <w:proofErr w:type="spellStart"/>
      <w:r>
        <w:t>prøvedagen</w:t>
      </w:r>
      <w:proofErr w:type="spellEnd"/>
      <w:r>
        <w:t xml:space="preserve"> har eleven 30 minutter til forberedelse og klargøring af casen. I forberedelsestiden må eleven anvende personlige notater, udleverede undervisningsmaterialer samt det udstyr og de materialer, der stilles til rådighed af skolen. Den mundtlige del af prøven tager udgangspunkt i den praktiske del og afvikles i dialog mellem læreren og den enkelte elev, hvor det teoretiske grundlag, der indgår i den praktiske del, inddrages. Prøvens varighed er 30 minutter, inkl. votering. Censor er til stede under prøven.</w:t>
      </w:r>
    </w:p>
    <w:p w14:paraId="01D57080" w14:textId="77777777" w:rsidR="005D22B6" w:rsidRPr="00557E66" w:rsidRDefault="005D22B6" w:rsidP="005D22B6">
      <w:pPr>
        <w:rPr>
          <w:b/>
          <w:bCs/>
        </w:rPr>
      </w:pPr>
    </w:p>
    <w:p w14:paraId="74497ECB" w14:textId="77777777" w:rsidR="005D22B6" w:rsidRPr="00557E66" w:rsidRDefault="005D22B6" w:rsidP="005D22B6">
      <w:pPr>
        <w:rPr>
          <w:b/>
          <w:bCs/>
        </w:rPr>
      </w:pPr>
      <w:r w:rsidRPr="00557E66">
        <w:rPr>
          <w:b/>
          <w:bCs/>
        </w:rPr>
        <w:t>Prøvens grundelementer er følgende:</w:t>
      </w:r>
    </w:p>
    <w:p w14:paraId="4292169A" w14:textId="77777777" w:rsidR="005D22B6" w:rsidRDefault="005D22B6" w:rsidP="005D22B6">
      <w:r>
        <w:t>Mål og krav for prøven er, at eleven kan udføre praktiske discipliner, der afspejler en arbejdssituation i en tandklinik, samt inddrage et teoretisk grundlag.</w:t>
      </w:r>
    </w:p>
    <w:p w14:paraId="7979EF3A" w14:textId="77777777" w:rsidR="005D22B6" w:rsidRDefault="005D22B6" w:rsidP="005D22B6">
      <w:pPr>
        <w:spacing w:after="0"/>
      </w:pPr>
      <w:r>
        <w:t>Eksaminationsgrundlaget består af en case i en virkelighedsnær arbejdssituation i en tandklinik.</w:t>
      </w:r>
    </w:p>
    <w:p w14:paraId="55DB89BE" w14:textId="77777777" w:rsidR="005D22B6" w:rsidRDefault="005D22B6" w:rsidP="005D22B6">
      <w:pPr>
        <w:spacing w:after="0"/>
      </w:pPr>
      <w:r>
        <w:t>Bedømmelsesgrundlaget består af elevens mundtlige og praktiske præstation.</w:t>
      </w:r>
    </w:p>
    <w:p w14:paraId="624019A9" w14:textId="77777777" w:rsidR="005D22B6" w:rsidRDefault="005D22B6" w:rsidP="005D22B6">
      <w:pPr>
        <w:spacing w:after="0"/>
      </w:pPr>
      <w:r>
        <w:t>Bedømmelseskriterierne danner baggrund for en helhedsvurdering af målopfyldelsen.</w:t>
      </w:r>
    </w:p>
    <w:p w14:paraId="502547DA" w14:textId="77777777" w:rsidR="005D22B6" w:rsidRDefault="005D22B6" w:rsidP="005D22B6"/>
    <w:p w14:paraId="41425FC5" w14:textId="77777777" w:rsidR="005D22B6" w:rsidRPr="00557E66" w:rsidRDefault="005D22B6" w:rsidP="005D22B6">
      <w:pPr>
        <w:rPr>
          <w:b/>
          <w:bCs/>
        </w:rPr>
      </w:pPr>
      <w:r w:rsidRPr="00557E66">
        <w:rPr>
          <w:b/>
          <w:bCs/>
        </w:rPr>
        <w:t>Skolen fastlægger nærmere bedømmelseskriterier inden for følgende ramme:</w:t>
      </w:r>
    </w:p>
    <w:p w14:paraId="2A60DFC9" w14:textId="77777777" w:rsidR="005D22B6" w:rsidRDefault="005D22B6" w:rsidP="005D22B6">
      <w:r>
        <w:lastRenderedPageBreak/>
        <w:t>a) Elevens evne til at udføre en arbejdsopgave under inddragelse af de for uddannelsen relevante teorier, metoder og procedurer.</w:t>
      </w:r>
    </w:p>
    <w:p w14:paraId="6175E5FA" w14:textId="77777777" w:rsidR="005D22B6" w:rsidRDefault="005D22B6" w:rsidP="005D22B6">
      <w:r>
        <w:t>b) Elevens evne til at overholde gældende regler i forhold til hygiejne og sikkerhed.</w:t>
      </w:r>
    </w:p>
    <w:p w14:paraId="03049E5C" w14:textId="77777777" w:rsidR="005D22B6" w:rsidRDefault="005D22B6" w:rsidP="005D22B6">
      <w:r>
        <w:t>c) Elevens evne til at argumentere fagligt.</w:t>
      </w:r>
    </w:p>
    <w:p w14:paraId="633BF088" w14:textId="77777777" w:rsidR="005D22B6" w:rsidRDefault="005D22B6" w:rsidP="005D22B6">
      <w:r>
        <w:t>d) Elevens evne til at reflektere over praksis.</w:t>
      </w:r>
    </w:p>
    <w:p w14:paraId="0D878BB2" w14:textId="77777777" w:rsidR="005D22B6" w:rsidRDefault="005D22B6" w:rsidP="005D22B6">
      <w:r>
        <w:t>For at der kan udstedes skolebevis, skal eleven have et gennemsnit på mindst 2,0 af alle fag, og den afsluttende prøve skal være bestået.</w:t>
      </w:r>
    </w:p>
    <w:p w14:paraId="2406E091" w14:textId="77777777" w:rsidR="005D22B6" w:rsidRDefault="005D22B6" w:rsidP="005D22B6">
      <w:r>
        <w:t>Ved uddannelsens afslutning udsteder skolen et uddannelsesbevis til eleven som dokumentation for, at eleven har opnået kompetence inden for uddannelsen. På uddannelsesbeviset anføres karakteren for den afsluttende prøve.</w:t>
      </w:r>
    </w:p>
    <w:p w14:paraId="37035414" w14:textId="77777777" w:rsidR="001F5ADE" w:rsidRDefault="001F5ADE"/>
    <w:sectPr w:rsidR="001F5ADE">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8172F" w14:textId="77777777" w:rsidR="00336557" w:rsidRDefault="00336557" w:rsidP="001F5ADE">
      <w:pPr>
        <w:spacing w:after="0" w:line="240" w:lineRule="auto"/>
      </w:pPr>
      <w:r>
        <w:separator/>
      </w:r>
    </w:p>
  </w:endnote>
  <w:endnote w:type="continuationSeparator" w:id="0">
    <w:p w14:paraId="2AEDEA15" w14:textId="77777777" w:rsidR="00336557" w:rsidRDefault="00336557" w:rsidP="001F5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16564"/>
      <w:docPartObj>
        <w:docPartGallery w:val="Page Numbers (Bottom of Page)"/>
        <w:docPartUnique/>
      </w:docPartObj>
    </w:sdtPr>
    <w:sdtContent>
      <w:p w14:paraId="24669891" w14:textId="519C0A93" w:rsidR="001F5ADE" w:rsidRDefault="001F5ADE">
        <w:pPr>
          <w:pStyle w:val="Sidefod"/>
          <w:jc w:val="right"/>
        </w:pPr>
        <w:r>
          <w:fldChar w:fldCharType="begin"/>
        </w:r>
        <w:r>
          <w:instrText>PAGE   \* MERGEFORMAT</w:instrText>
        </w:r>
        <w:r>
          <w:fldChar w:fldCharType="separate"/>
        </w:r>
        <w:r>
          <w:t>2</w:t>
        </w:r>
        <w:r>
          <w:fldChar w:fldCharType="end"/>
        </w:r>
      </w:p>
    </w:sdtContent>
  </w:sdt>
  <w:p w14:paraId="6DFFDE6E" w14:textId="77777777" w:rsidR="001F5ADE" w:rsidRDefault="001F5AD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F9696" w14:textId="77777777" w:rsidR="00336557" w:rsidRDefault="00336557" w:rsidP="001F5ADE">
      <w:pPr>
        <w:spacing w:after="0" w:line="240" w:lineRule="auto"/>
      </w:pPr>
      <w:r>
        <w:separator/>
      </w:r>
    </w:p>
  </w:footnote>
  <w:footnote w:type="continuationSeparator" w:id="0">
    <w:p w14:paraId="2A521AC4" w14:textId="77777777" w:rsidR="00336557" w:rsidRDefault="00336557" w:rsidP="001F5A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44098"/>
    <w:multiLevelType w:val="hybridMultilevel"/>
    <w:tmpl w:val="94B08A0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86960B6"/>
    <w:multiLevelType w:val="multilevel"/>
    <w:tmpl w:val="EC12F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D5F3B"/>
    <w:multiLevelType w:val="hybridMultilevel"/>
    <w:tmpl w:val="30602EB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F7949F5"/>
    <w:multiLevelType w:val="hybridMultilevel"/>
    <w:tmpl w:val="F38CEC1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FB24CD0"/>
    <w:multiLevelType w:val="multilevel"/>
    <w:tmpl w:val="012439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A2CD0"/>
    <w:multiLevelType w:val="hybridMultilevel"/>
    <w:tmpl w:val="21622D2A"/>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 w15:restartNumberingAfterBreak="0">
    <w:nsid w:val="138D2C50"/>
    <w:multiLevelType w:val="multilevel"/>
    <w:tmpl w:val="8772A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9779D"/>
    <w:multiLevelType w:val="hybridMultilevel"/>
    <w:tmpl w:val="110074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823EDA"/>
    <w:multiLevelType w:val="hybridMultilevel"/>
    <w:tmpl w:val="C65417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9DC45E4"/>
    <w:multiLevelType w:val="hybridMultilevel"/>
    <w:tmpl w:val="F22AD8B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203F410C"/>
    <w:multiLevelType w:val="hybridMultilevel"/>
    <w:tmpl w:val="67A820A8"/>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1" w15:restartNumberingAfterBreak="0">
    <w:nsid w:val="2F5E7175"/>
    <w:multiLevelType w:val="multilevel"/>
    <w:tmpl w:val="D25A5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253D7"/>
    <w:multiLevelType w:val="multilevel"/>
    <w:tmpl w:val="5050A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3278E"/>
    <w:multiLevelType w:val="hybridMultilevel"/>
    <w:tmpl w:val="68AE6BA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2D25E1F"/>
    <w:multiLevelType w:val="hybridMultilevel"/>
    <w:tmpl w:val="38625B5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389E51B7"/>
    <w:multiLevelType w:val="hybridMultilevel"/>
    <w:tmpl w:val="2F32DCEA"/>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6" w15:restartNumberingAfterBreak="0">
    <w:nsid w:val="41441DCD"/>
    <w:multiLevelType w:val="hybridMultilevel"/>
    <w:tmpl w:val="DE8AEA5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19A4E92"/>
    <w:multiLevelType w:val="hybridMultilevel"/>
    <w:tmpl w:val="D7F453C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69A0F44"/>
    <w:multiLevelType w:val="hybridMultilevel"/>
    <w:tmpl w:val="9DA2C7CA"/>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9" w15:restartNumberingAfterBreak="0">
    <w:nsid w:val="595426DB"/>
    <w:multiLevelType w:val="hybridMultilevel"/>
    <w:tmpl w:val="F51AA2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ED43492"/>
    <w:multiLevelType w:val="multilevel"/>
    <w:tmpl w:val="1F50B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7A6D73"/>
    <w:multiLevelType w:val="hybridMultilevel"/>
    <w:tmpl w:val="2CB0D162"/>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2" w15:restartNumberingAfterBreak="0">
    <w:nsid w:val="65024622"/>
    <w:multiLevelType w:val="hybridMultilevel"/>
    <w:tmpl w:val="6F0A48E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3" w15:restartNumberingAfterBreak="0">
    <w:nsid w:val="65B04E45"/>
    <w:multiLevelType w:val="multilevel"/>
    <w:tmpl w:val="DA884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B74436"/>
    <w:multiLevelType w:val="multilevel"/>
    <w:tmpl w:val="31CCE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590732"/>
    <w:multiLevelType w:val="hybridMultilevel"/>
    <w:tmpl w:val="5D8E760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7CC2675"/>
    <w:multiLevelType w:val="multilevel"/>
    <w:tmpl w:val="36EC5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126277"/>
    <w:multiLevelType w:val="hybridMultilevel"/>
    <w:tmpl w:val="6FF237D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C627F92"/>
    <w:multiLevelType w:val="multilevel"/>
    <w:tmpl w:val="AFDA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8420F1"/>
    <w:multiLevelType w:val="hybridMultilevel"/>
    <w:tmpl w:val="02A6E60C"/>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num w:numId="1">
    <w:abstractNumId w:val="11"/>
  </w:num>
  <w:num w:numId="2">
    <w:abstractNumId w:val="26"/>
  </w:num>
  <w:num w:numId="3">
    <w:abstractNumId w:val="6"/>
  </w:num>
  <w:num w:numId="4">
    <w:abstractNumId w:val="6"/>
    <w:lvlOverride w:ilvl="1">
      <w:lvl w:ilvl="1">
        <w:numFmt w:val="bullet"/>
        <w:lvlText w:val=""/>
        <w:lvlJc w:val="left"/>
        <w:pPr>
          <w:tabs>
            <w:tab w:val="num" w:pos="1440"/>
          </w:tabs>
          <w:ind w:left="1440" w:hanging="360"/>
        </w:pPr>
        <w:rPr>
          <w:rFonts w:ascii="Symbol" w:hAnsi="Symbol" w:hint="default"/>
          <w:sz w:val="20"/>
        </w:rPr>
      </w:lvl>
    </w:lvlOverride>
  </w:num>
  <w:num w:numId="5">
    <w:abstractNumId w:val="9"/>
  </w:num>
  <w:num w:numId="6">
    <w:abstractNumId w:val="19"/>
  </w:num>
  <w:num w:numId="7">
    <w:abstractNumId w:val="24"/>
  </w:num>
  <w:num w:numId="8">
    <w:abstractNumId w:val="28"/>
  </w:num>
  <w:num w:numId="9">
    <w:abstractNumId w:val="23"/>
  </w:num>
  <w:num w:numId="10">
    <w:abstractNumId w:val="1"/>
  </w:num>
  <w:num w:numId="11">
    <w:abstractNumId w:val="4"/>
  </w:num>
  <w:num w:numId="12">
    <w:abstractNumId w:val="22"/>
  </w:num>
  <w:num w:numId="13">
    <w:abstractNumId w:val="14"/>
  </w:num>
  <w:num w:numId="14">
    <w:abstractNumId w:val="8"/>
  </w:num>
  <w:num w:numId="15">
    <w:abstractNumId w:val="25"/>
  </w:num>
  <w:num w:numId="16">
    <w:abstractNumId w:val="2"/>
  </w:num>
  <w:num w:numId="17">
    <w:abstractNumId w:val="27"/>
  </w:num>
  <w:num w:numId="18">
    <w:abstractNumId w:val="10"/>
  </w:num>
  <w:num w:numId="19">
    <w:abstractNumId w:val="7"/>
  </w:num>
  <w:num w:numId="20">
    <w:abstractNumId w:val="5"/>
  </w:num>
  <w:num w:numId="21">
    <w:abstractNumId w:val="18"/>
  </w:num>
  <w:num w:numId="22">
    <w:abstractNumId w:val="15"/>
  </w:num>
  <w:num w:numId="23">
    <w:abstractNumId w:val="21"/>
  </w:num>
  <w:num w:numId="24">
    <w:abstractNumId w:val="29"/>
  </w:num>
  <w:num w:numId="25">
    <w:abstractNumId w:val="20"/>
  </w:num>
  <w:num w:numId="26">
    <w:abstractNumId w:val="12"/>
  </w:num>
  <w:num w:numId="27">
    <w:abstractNumId w:val="0"/>
  </w:num>
  <w:num w:numId="28">
    <w:abstractNumId w:val="16"/>
  </w:num>
  <w:num w:numId="29">
    <w:abstractNumId w:val="13"/>
  </w:num>
  <w:num w:numId="30">
    <w:abstractNumId w:val="17"/>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7A"/>
    <w:rsid w:val="001F5ADE"/>
    <w:rsid w:val="002B097A"/>
    <w:rsid w:val="002B2049"/>
    <w:rsid w:val="00336557"/>
    <w:rsid w:val="003B4EE1"/>
    <w:rsid w:val="003D20BE"/>
    <w:rsid w:val="005D22B6"/>
    <w:rsid w:val="009C660B"/>
    <w:rsid w:val="00CC359B"/>
    <w:rsid w:val="00EE3E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A7D2"/>
  <w15:chartTrackingRefBased/>
  <w15:docId w15:val="{539D2145-3573-49FC-921B-138728706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1F5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paragraph" w:styleId="Overskrift2">
    <w:name w:val="heading 2"/>
    <w:basedOn w:val="Normal"/>
    <w:link w:val="Overskrift2Tegn"/>
    <w:uiPriority w:val="9"/>
    <w:qFormat/>
    <w:rsid w:val="001F5ADE"/>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F5ADE"/>
    <w:rPr>
      <w:rFonts w:ascii="Times New Roman" w:eastAsia="Times New Roman" w:hAnsi="Times New Roman" w:cs="Times New Roman"/>
      <w:b/>
      <w:bCs/>
      <w:kern w:val="36"/>
      <w:sz w:val="48"/>
      <w:szCs w:val="48"/>
      <w:lang w:eastAsia="da-DK"/>
    </w:rPr>
  </w:style>
  <w:style w:type="character" w:customStyle="1" w:styleId="Overskrift2Tegn">
    <w:name w:val="Overskrift 2 Tegn"/>
    <w:basedOn w:val="Standardskrifttypeiafsnit"/>
    <w:link w:val="Overskrift2"/>
    <w:uiPriority w:val="9"/>
    <w:rsid w:val="001F5ADE"/>
    <w:rPr>
      <w:rFonts w:ascii="Times New Roman" w:eastAsia="Times New Roman" w:hAnsi="Times New Roman" w:cs="Times New Roman"/>
      <w:b/>
      <w:bCs/>
      <w:sz w:val="36"/>
      <w:szCs w:val="36"/>
      <w:lang w:eastAsia="da-DK"/>
    </w:rPr>
  </w:style>
  <w:style w:type="character" w:styleId="Hyperlink">
    <w:name w:val="Hyperlink"/>
    <w:basedOn w:val="Standardskrifttypeiafsnit"/>
    <w:uiPriority w:val="99"/>
    <w:semiHidden/>
    <w:unhideWhenUsed/>
    <w:rsid w:val="001F5ADE"/>
    <w:rPr>
      <w:color w:val="0000FF"/>
      <w:u w:val="single"/>
    </w:rPr>
  </w:style>
  <w:style w:type="paragraph" w:customStyle="1" w:styleId="section">
    <w:name w:val="section"/>
    <w:basedOn w:val="Normal"/>
    <w:rsid w:val="001F5ADE"/>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1F5ADE"/>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1F5ADE"/>
    <w:rPr>
      <w:b/>
      <w:bCs/>
    </w:rPr>
  </w:style>
  <w:style w:type="paragraph" w:styleId="Sidehoved">
    <w:name w:val="header"/>
    <w:basedOn w:val="Normal"/>
    <w:link w:val="SidehovedTegn"/>
    <w:uiPriority w:val="99"/>
    <w:unhideWhenUsed/>
    <w:rsid w:val="001F5AD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F5ADE"/>
  </w:style>
  <w:style w:type="paragraph" w:styleId="Sidefod">
    <w:name w:val="footer"/>
    <w:basedOn w:val="Normal"/>
    <w:link w:val="SidefodTegn"/>
    <w:uiPriority w:val="99"/>
    <w:unhideWhenUsed/>
    <w:rsid w:val="001F5AD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F5ADE"/>
  </w:style>
  <w:style w:type="character" w:customStyle="1" w:styleId="badge">
    <w:name w:val="badge"/>
    <w:basedOn w:val="Standardskrifttypeiafsnit"/>
    <w:rsid w:val="001F5ADE"/>
  </w:style>
  <w:style w:type="paragraph" w:styleId="Listeafsnit">
    <w:name w:val="List Paragraph"/>
    <w:basedOn w:val="Normal"/>
    <w:uiPriority w:val="34"/>
    <w:qFormat/>
    <w:rsid w:val="001F5ADE"/>
    <w:pPr>
      <w:ind w:left="720"/>
      <w:contextualSpacing/>
    </w:pPr>
  </w:style>
  <w:style w:type="paragraph" w:customStyle="1" w:styleId="card">
    <w:name w:val="card"/>
    <w:basedOn w:val="Normal"/>
    <w:rsid w:val="001F5ADE"/>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130763">
      <w:bodyDiv w:val="1"/>
      <w:marLeft w:val="0"/>
      <w:marRight w:val="0"/>
      <w:marTop w:val="0"/>
      <w:marBottom w:val="0"/>
      <w:divBdr>
        <w:top w:val="none" w:sz="0" w:space="0" w:color="auto"/>
        <w:left w:val="none" w:sz="0" w:space="0" w:color="auto"/>
        <w:bottom w:val="none" w:sz="0" w:space="0" w:color="auto"/>
        <w:right w:val="none" w:sz="0" w:space="0" w:color="auto"/>
      </w:divBdr>
      <w:divsChild>
        <w:div w:id="1950970275">
          <w:marLeft w:val="0"/>
          <w:marRight w:val="0"/>
          <w:marTop w:val="0"/>
          <w:marBottom w:val="0"/>
          <w:divBdr>
            <w:top w:val="none" w:sz="0" w:space="0" w:color="auto"/>
            <w:left w:val="none" w:sz="0" w:space="0" w:color="auto"/>
            <w:bottom w:val="none" w:sz="0" w:space="0" w:color="auto"/>
            <w:right w:val="none" w:sz="0" w:space="0" w:color="auto"/>
          </w:divBdr>
          <w:divsChild>
            <w:div w:id="503472761">
              <w:marLeft w:val="0"/>
              <w:marRight w:val="0"/>
              <w:marTop w:val="0"/>
              <w:marBottom w:val="0"/>
              <w:divBdr>
                <w:top w:val="none" w:sz="0" w:space="0" w:color="auto"/>
                <w:left w:val="none" w:sz="0" w:space="0" w:color="auto"/>
                <w:bottom w:val="none" w:sz="0" w:space="0" w:color="auto"/>
                <w:right w:val="none" w:sz="0" w:space="0" w:color="auto"/>
              </w:divBdr>
              <w:divsChild>
                <w:div w:id="452597629">
                  <w:marLeft w:val="0"/>
                  <w:marRight w:val="0"/>
                  <w:marTop w:val="0"/>
                  <w:marBottom w:val="0"/>
                  <w:divBdr>
                    <w:top w:val="none" w:sz="0" w:space="0" w:color="auto"/>
                    <w:left w:val="none" w:sz="0" w:space="0" w:color="auto"/>
                    <w:bottom w:val="none" w:sz="0" w:space="0" w:color="auto"/>
                    <w:right w:val="none" w:sz="0" w:space="0" w:color="auto"/>
                  </w:divBdr>
                  <w:divsChild>
                    <w:div w:id="2127577143">
                      <w:marLeft w:val="0"/>
                      <w:marRight w:val="0"/>
                      <w:marTop w:val="0"/>
                      <w:marBottom w:val="0"/>
                      <w:divBdr>
                        <w:top w:val="none" w:sz="0" w:space="0" w:color="auto"/>
                        <w:left w:val="none" w:sz="0" w:space="0" w:color="auto"/>
                        <w:bottom w:val="none" w:sz="0" w:space="0" w:color="auto"/>
                        <w:right w:val="none" w:sz="0" w:space="0" w:color="auto"/>
                      </w:divBdr>
                      <w:divsChild>
                        <w:div w:id="1798330447">
                          <w:marLeft w:val="0"/>
                          <w:marRight w:val="0"/>
                          <w:marTop w:val="0"/>
                          <w:marBottom w:val="0"/>
                          <w:divBdr>
                            <w:top w:val="none" w:sz="0" w:space="0" w:color="auto"/>
                            <w:left w:val="none" w:sz="0" w:space="0" w:color="auto"/>
                            <w:bottom w:val="none" w:sz="0" w:space="0" w:color="auto"/>
                            <w:right w:val="none" w:sz="0" w:space="0" w:color="auto"/>
                          </w:divBdr>
                        </w:div>
                      </w:divsChild>
                    </w:div>
                    <w:div w:id="1412389017">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963317284">
          <w:marLeft w:val="0"/>
          <w:marRight w:val="0"/>
          <w:marTop w:val="0"/>
          <w:marBottom w:val="0"/>
          <w:divBdr>
            <w:top w:val="none" w:sz="0" w:space="0" w:color="auto"/>
            <w:left w:val="none" w:sz="0" w:space="0" w:color="auto"/>
            <w:bottom w:val="none" w:sz="0" w:space="0" w:color="auto"/>
            <w:right w:val="none" w:sz="0" w:space="0" w:color="auto"/>
          </w:divBdr>
          <w:divsChild>
            <w:div w:id="270480229">
              <w:marLeft w:val="0"/>
              <w:marRight w:val="0"/>
              <w:marTop w:val="0"/>
              <w:marBottom w:val="0"/>
              <w:divBdr>
                <w:top w:val="none" w:sz="0" w:space="0" w:color="auto"/>
                <w:left w:val="none" w:sz="0" w:space="0" w:color="auto"/>
                <w:bottom w:val="none" w:sz="0" w:space="0" w:color="auto"/>
                <w:right w:val="none" w:sz="0" w:space="0" w:color="auto"/>
              </w:divBdr>
              <w:divsChild>
                <w:div w:id="255524868">
                  <w:marLeft w:val="0"/>
                  <w:marRight w:val="0"/>
                  <w:marTop w:val="0"/>
                  <w:marBottom w:val="0"/>
                  <w:divBdr>
                    <w:top w:val="none" w:sz="0" w:space="0" w:color="auto"/>
                    <w:left w:val="none" w:sz="0" w:space="0" w:color="auto"/>
                    <w:bottom w:val="none" w:sz="0" w:space="0" w:color="auto"/>
                    <w:right w:val="none" w:sz="0" w:space="0" w:color="auto"/>
                  </w:divBdr>
                  <w:divsChild>
                    <w:div w:id="2053070912">
                      <w:marLeft w:val="0"/>
                      <w:marRight w:val="0"/>
                      <w:marTop w:val="0"/>
                      <w:marBottom w:val="0"/>
                      <w:divBdr>
                        <w:top w:val="none" w:sz="0" w:space="0" w:color="auto"/>
                        <w:left w:val="none" w:sz="0" w:space="0" w:color="auto"/>
                        <w:bottom w:val="none" w:sz="0" w:space="0" w:color="auto"/>
                        <w:right w:val="none" w:sz="0" w:space="0" w:color="auto"/>
                      </w:divBdr>
                      <w:divsChild>
                        <w:div w:id="415127441">
                          <w:marLeft w:val="0"/>
                          <w:marRight w:val="0"/>
                          <w:marTop w:val="0"/>
                          <w:marBottom w:val="0"/>
                          <w:divBdr>
                            <w:top w:val="none" w:sz="0" w:space="0" w:color="auto"/>
                            <w:left w:val="none" w:sz="0" w:space="0" w:color="auto"/>
                            <w:bottom w:val="none" w:sz="0" w:space="0" w:color="auto"/>
                            <w:right w:val="none" w:sz="0" w:space="0" w:color="auto"/>
                          </w:divBdr>
                          <w:divsChild>
                            <w:div w:id="504706479">
                              <w:marLeft w:val="0"/>
                              <w:marRight w:val="0"/>
                              <w:marTop w:val="0"/>
                              <w:marBottom w:val="0"/>
                              <w:divBdr>
                                <w:top w:val="none" w:sz="0" w:space="0" w:color="auto"/>
                                <w:left w:val="none" w:sz="0" w:space="0" w:color="auto"/>
                                <w:bottom w:val="none" w:sz="0" w:space="0" w:color="auto"/>
                                <w:right w:val="none" w:sz="0" w:space="0" w:color="auto"/>
                              </w:divBdr>
                              <w:divsChild>
                                <w:div w:id="332076895">
                                  <w:marLeft w:val="0"/>
                                  <w:marRight w:val="0"/>
                                  <w:marTop w:val="150"/>
                                  <w:marBottom w:val="0"/>
                                  <w:divBdr>
                                    <w:top w:val="none" w:sz="0" w:space="0" w:color="auto"/>
                                    <w:left w:val="none" w:sz="0" w:space="0" w:color="auto"/>
                                    <w:bottom w:val="none" w:sz="0" w:space="0" w:color="auto"/>
                                    <w:right w:val="none" w:sz="0" w:space="0" w:color="auto"/>
                                  </w:divBdr>
                                  <w:divsChild>
                                    <w:div w:id="1931038042">
                                      <w:marLeft w:val="0"/>
                                      <w:marRight w:val="0"/>
                                      <w:marTop w:val="0"/>
                                      <w:marBottom w:val="0"/>
                                      <w:divBdr>
                                        <w:top w:val="none" w:sz="0" w:space="0" w:color="auto"/>
                                        <w:left w:val="none" w:sz="0" w:space="0" w:color="auto"/>
                                        <w:bottom w:val="none" w:sz="0" w:space="0" w:color="auto"/>
                                        <w:right w:val="none" w:sz="0" w:space="0" w:color="auto"/>
                                      </w:divBdr>
                                      <w:divsChild>
                                        <w:div w:id="100610415">
                                          <w:marLeft w:val="0"/>
                                          <w:marRight w:val="0"/>
                                          <w:marTop w:val="0"/>
                                          <w:marBottom w:val="0"/>
                                          <w:divBdr>
                                            <w:top w:val="none" w:sz="0" w:space="0" w:color="auto"/>
                                            <w:left w:val="none" w:sz="0" w:space="0" w:color="auto"/>
                                            <w:bottom w:val="none" w:sz="0" w:space="0" w:color="auto"/>
                                            <w:right w:val="none" w:sz="0" w:space="0" w:color="auto"/>
                                          </w:divBdr>
                                          <w:divsChild>
                                            <w:div w:id="10278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6647781">
      <w:bodyDiv w:val="1"/>
      <w:marLeft w:val="0"/>
      <w:marRight w:val="0"/>
      <w:marTop w:val="0"/>
      <w:marBottom w:val="0"/>
      <w:divBdr>
        <w:top w:val="none" w:sz="0" w:space="0" w:color="auto"/>
        <w:left w:val="none" w:sz="0" w:space="0" w:color="auto"/>
        <w:bottom w:val="none" w:sz="0" w:space="0" w:color="auto"/>
        <w:right w:val="none" w:sz="0" w:space="0" w:color="auto"/>
      </w:divBdr>
      <w:divsChild>
        <w:div w:id="1310864304">
          <w:marLeft w:val="0"/>
          <w:marRight w:val="0"/>
          <w:marTop w:val="0"/>
          <w:marBottom w:val="0"/>
          <w:divBdr>
            <w:top w:val="none" w:sz="0" w:space="0" w:color="auto"/>
            <w:left w:val="none" w:sz="0" w:space="0" w:color="auto"/>
            <w:bottom w:val="none" w:sz="0" w:space="0" w:color="auto"/>
            <w:right w:val="none" w:sz="0" w:space="0" w:color="auto"/>
          </w:divBdr>
          <w:divsChild>
            <w:div w:id="510265610">
              <w:marLeft w:val="0"/>
              <w:marRight w:val="0"/>
              <w:marTop w:val="0"/>
              <w:marBottom w:val="0"/>
              <w:divBdr>
                <w:top w:val="none" w:sz="0" w:space="0" w:color="auto"/>
                <w:left w:val="none" w:sz="0" w:space="0" w:color="auto"/>
                <w:bottom w:val="none" w:sz="0" w:space="0" w:color="auto"/>
                <w:right w:val="none" w:sz="0" w:space="0" w:color="auto"/>
              </w:divBdr>
              <w:divsChild>
                <w:div w:id="1424448192">
                  <w:marLeft w:val="0"/>
                  <w:marRight w:val="0"/>
                  <w:marTop w:val="0"/>
                  <w:marBottom w:val="0"/>
                  <w:divBdr>
                    <w:top w:val="none" w:sz="0" w:space="0" w:color="auto"/>
                    <w:left w:val="none" w:sz="0" w:space="0" w:color="auto"/>
                    <w:bottom w:val="none" w:sz="0" w:space="0" w:color="auto"/>
                    <w:right w:val="none" w:sz="0" w:space="0" w:color="auto"/>
                  </w:divBdr>
                  <w:divsChild>
                    <w:div w:id="384137379">
                      <w:marLeft w:val="0"/>
                      <w:marRight w:val="0"/>
                      <w:marTop w:val="0"/>
                      <w:marBottom w:val="0"/>
                      <w:divBdr>
                        <w:top w:val="none" w:sz="0" w:space="0" w:color="auto"/>
                        <w:left w:val="none" w:sz="0" w:space="0" w:color="auto"/>
                        <w:bottom w:val="none" w:sz="0" w:space="0" w:color="auto"/>
                        <w:right w:val="none" w:sz="0" w:space="0" w:color="auto"/>
                      </w:divBdr>
                      <w:divsChild>
                        <w:div w:id="1480852411">
                          <w:marLeft w:val="0"/>
                          <w:marRight w:val="0"/>
                          <w:marTop w:val="0"/>
                          <w:marBottom w:val="0"/>
                          <w:divBdr>
                            <w:top w:val="none" w:sz="0" w:space="0" w:color="auto"/>
                            <w:left w:val="none" w:sz="0" w:space="0" w:color="auto"/>
                            <w:bottom w:val="none" w:sz="0" w:space="0" w:color="auto"/>
                            <w:right w:val="none" w:sz="0" w:space="0" w:color="auto"/>
                          </w:divBdr>
                        </w:div>
                      </w:divsChild>
                    </w:div>
                    <w:div w:id="1993287835">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763524373">
          <w:marLeft w:val="0"/>
          <w:marRight w:val="0"/>
          <w:marTop w:val="0"/>
          <w:marBottom w:val="0"/>
          <w:divBdr>
            <w:top w:val="none" w:sz="0" w:space="0" w:color="auto"/>
            <w:left w:val="none" w:sz="0" w:space="0" w:color="auto"/>
            <w:bottom w:val="none" w:sz="0" w:space="0" w:color="auto"/>
            <w:right w:val="none" w:sz="0" w:space="0" w:color="auto"/>
          </w:divBdr>
          <w:divsChild>
            <w:div w:id="1574851489">
              <w:marLeft w:val="0"/>
              <w:marRight w:val="0"/>
              <w:marTop w:val="0"/>
              <w:marBottom w:val="0"/>
              <w:divBdr>
                <w:top w:val="none" w:sz="0" w:space="0" w:color="auto"/>
                <w:left w:val="none" w:sz="0" w:space="0" w:color="auto"/>
                <w:bottom w:val="none" w:sz="0" w:space="0" w:color="auto"/>
                <w:right w:val="none" w:sz="0" w:space="0" w:color="auto"/>
              </w:divBdr>
              <w:divsChild>
                <w:div w:id="1084302017">
                  <w:marLeft w:val="0"/>
                  <w:marRight w:val="0"/>
                  <w:marTop w:val="0"/>
                  <w:marBottom w:val="0"/>
                  <w:divBdr>
                    <w:top w:val="none" w:sz="0" w:space="0" w:color="auto"/>
                    <w:left w:val="none" w:sz="0" w:space="0" w:color="auto"/>
                    <w:bottom w:val="none" w:sz="0" w:space="0" w:color="auto"/>
                    <w:right w:val="none" w:sz="0" w:space="0" w:color="auto"/>
                  </w:divBdr>
                  <w:divsChild>
                    <w:div w:id="2113082778">
                      <w:marLeft w:val="0"/>
                      <w:marRight w:val="0"/>
                      <w:marTop w:val="0"/>
                      <w:marBottom w:val="0"/>
                      <w:divBdr>
                        <w:top w:val="none" w:sz="0" w:space="0" w:color="auto"/>
                        <w:left w:val="none" w:sz="0" w:space="0" w:color="auto"/>
                        <w:bottom w:val="none" w:sz="0" w:space="0" w:color="auto"/>
                        <w:right w:val="none" w:sz="0" w:space="0" w:color="auto"/>
                      </w:divBdr>
                      <w:divsChild>
                        <w:div w:id="1980917046">
                          <w:marLeft w:val="0"/>
                          <w:marRight w:val="0"/>
                          <w:marTop w:val="0"/>
                          <w:marBottom w:val="0"/>
                          <w:divBdr>
                            <w:top w:val="none" w:sz="0" w:space="0" w:color="auto"/>
                            <w:left w:val="none" w:sz="0" w:space="0" w:color="auto"/>
                            <w:bottom w:val="none" w:sz="0" w:space="0" w:color="auto"/>
                            <w:right w:val="none" w:sz="0" w:space="0" w:color="auto"/>
                          </w:divBdr>
                          <w:divsChild>
                            <w:div w:id="1413743823">
                              <w:marLeft w:val="0"/>
                              <w:marRight w:val="0"/>
                              <w:marTop w:val="0"/>
                              <w:marBottom w:val="0"/>
                              <w:divBdr>
                                <w:top w:val="none" w:sz="0" w:space="0" w:color="auto"/>
                                <w:left w:val="none" w:sz="0" w:space="0" w:color="auto"/>
                                <w:bottom w:val="none" w:sz="0" w:space="0" w:color="auto"/>
                                <w:right w:val="none" w:sz="0" w:space="0" w:color="auto"/>
                              </w:divBdr>
                              <w:divsChild>
                                <w:div w:id="1147740802">
                                  <w:marLeft w:val="0"/>
                                  <w:marRight w:val="0"/>
                                  <w:marTop w:val="150"/>
                                  <w:marBottom w:val="0"/>
                                  <w:divBdr>
                                    <w:top w:val="none" w:sz="0" w:space="0" w:color="auto"/>
                                    <w:left w:val="none" w:sz="0" w:space="0" w:color="auto"/>
                                    <w:bottom w:val="none" w:sz="0" w:space="0" w:color="auto"/>
                                    <w:right w:val="none" w:sz="0" w:space="0" w:color="auto"/>
                                  </w:divBdr>
                                  <w:divsChild>
                                    <w:div w:id="556356609">
                                      <w:marLeft w:val="0"/>
                                      <w:marRight w:val="0"/>
                                      <w:marTop w:val="0"/>
                                      <w:marBottom w:val="0"/>
                                      <w:divBdr>
                                        <w:top w:val="none" w:sz="0" w:space="0" w:color="auto"/>
                                        <w:left w:val="none" w:sz="0" w:space="0" w:color="auto"/>
                                        <w:bottom w:val="none" w:sz="0" w:space="0" w:color="auto"/>
                                        <w:right w:val="none" w:sz="0" w:space="0" w:color="auto"/>
                                      </w:divBdr>
                                      <w:divsChild>
                                        <w:div w:id="1437479934">
                                          <w:marLeft w:val="0"/>
                                          <w:marRight w:val="0"/>
                                          <w:marTop w:val="0"/>
                                          <w:marBottom w:val="0"/>
                                          <w:divBdr>
                                            <w:top w:val="none" w:sz="0" w:space="0" w:color="auto"/>
                                            <w:left w:val="none" w:sz="0" w:space="0" w:color="auto"/>
                                            <w:bottom w:val="none" w:sz="0" w:space="0" w:color="auto"/>
                                            <w:right w:val="none" w:sz="0" w:space="0" w:color="auto"/>
                                          </w:divBdr>
                                          <w:divsChild>
                                            <w:div w:id="19604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7366106">
      <w:bodyDiv w:val="1"/>
      <w:marLeft w:val="0"/>
      <w:marRight w:val="0"/>
      <w:marTop w:val="0"/>
      <w:marBottom w:val="0"/>
      <w:divBdr>
        <w:top w:val="none" w:sz="0" w:space="0" w:color="auto"/>
        <w:left w:val="none" w:sz="0" w:space="0" w:color="auto"/>
        <w:bottom w:val="none" w:sz="0" w:space="0" w:color="auto"/>
        <w:right w:val="none" w:sz="0" w:space="0" w:color="auto"/>
      </w:divBdr>
      <w:divsChild>
        <w:div w:id="1096679798">
          <w:marLeft w:val="0"/>
          <w:marRight w:val="0"/>
          <w:marTop w:val="0"/>
          <w:marBottom w:val="0"/>
          <w:divBdr>
            <w:top w:val="none" w:sz="0" w:space="0" w:color="auto"/>
            <w:left w:val="none" w:sz="0" w:space="0" w:color="auto"/>
            <w:bottom w:val="none" w:sz="0" w:space="0" w:color="auto"/>
            <w:right w:val="none" w:sz="0" w:space="0" w:color="auto"/>
          </w:divBdr>
          <w:divsChild>
            <w:div w:id="893931794">
              <w:marLeft w:val="0"/>
              <w:marRight w:val="0"/>
              <w:marTop w:val="0"/>
              <w:marBottom w:val="0"/>
              <w:divBdr>
                <w:top w:val="none" w:sz="0" w:space="0" w:color="auto"/>
                <w:left w:val="none" w:sz="0" w:space="0" w:color="auto"/>
                <w:bottom w:val="none" w:sz="0" w:space="0" w:color="auto"/>
                <w:right w:val="none" w:sz="0" w:space="0" w:color="auto"/>
              </w:divBdr>
              <w:divsChild>
                <w:div w:id="1925919852">
                  <w:marLeft w:val="0"/>
                  <w:marRight w:val="0"/>
                  <w:marTop w:val="0"/>
                  <w:marBottom w:val="0"/>
                  <w:divBdr>
                    <w:top w:val="none" w:sz="0" w:space="0" w:color="auto"/>
                    <w:left w:val="none" w:sz="0" w:space="0" w:color="auto"/>
                    <w:bottom w:val="none" w:sz="0" w:space="0" w:color="auto"/>
                    <w:right w:val="none" w:sz="0" w:space="0" w:color="auto"/>
                  </w:divBdr>
                  <w:divsChild>
                    <w:div w:id="1689746472">
                      <w:marLeft w:val="0"/>
                      <w:marRight w:val="0"/>
                      <w:marTop w:val="0"/>
                      <w:marBottom w:val="0"/>
                      <w:divBdr>
                        <w:top w:val="none" w:sz="0" w:space="0" w:color="auto"/>
                        <w:left w:val="none" w:sz="0" w:space="0" w:color="auto"/>
                        <w:bottom w:val="none" w:sz="0" w:space="0" w:color="auto"/>
                        <w:right w:val="none" w:sz="0" w:space="0" w:color="auto"/>
                      </w:divBdr>
                      <w:divsChild>
                        <w:div w:id="564144337">
                          <w:marLeft w:val="0"/>
                          <w:marRight w:val="0"/>
                          <w:marTop w:val="0"/>
                          <w:marBottom w:val="0"/>
                          <w:divBdr>
                            <w:top w:val="none" w:sz="0" w:space="0" w:color="auto"/>
                            <w:left w:val="none" w:sz="0" w:space="0" w:color="auto"/>
                            <w:bottom w:val="none" w:sz="0" w:space="0" w:color="auto"/>
                            <w:right w:val="none" w:sz="0" w:space="0" w:color="auto"/>
                          </w:divBdr>
                        </w:div>
                      </w:divsChild>
                    </w:div>
                    <w:div w:id="711924374">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077825230">
          <w:marLeft w:val="0"/>
          <w:marRight w:val="0"/>
          <w:marTop w:val="0"/>
          <w:marBottom w:val="0"/>
          <w:divBdr>
            <w:top w:val="none" w:sz="0" w:space="0" w:color="auto"/>
            <w:left w:val="none" w:sz="0" w:space="0" w:color="auto"/>
            <w:bottom w:val="none" w:sz="0" w:space="0" w:color="auto"/>
            <w:right w:val="none" w:sz="0" w:space="0" w:color="auto"/>
          </w:divBdr>
          <w:divsChild>
            <w:div w:id="690034029">
              <w:marLeft w:val="0"/>
              <w:marRight w:val="0"/>
              <w:marTop w:val="0"/>
              <w:marBottom w:val="0"/>
              <w:divBdr>
                <w:top w:val="none" w:sz="0" w:space="0" w:color="auto"/>
                <w:left w:val="none" w:sz="0" w:space="0" w:color="auto"/>
                <w:bottom w:val="none" w:sz="0" w:space="0" w:color="auto"/>
                <w:right w:val="none" w:sz="0" w:space="0" w:color="auto"/>
              </w:divBdr>
              <w:divsChild>
                <w:div w:id="271936163">
                  <w:marLeft w:val="0"/>
                  <w:marRight w:val="0"/>
                  <w:marTop w:val="0"/>
                  <w:marBottom w:val="0"/>
                  <w:divBdr>
                    <w:top w:val="none" w:sz="0" w:space="0" w:color="auto"/>
                    <w:left w:val="none" w:sz="0" w:space="0" w:color="auto"/>
                    <w:bottom w:val="none" w:sz="0" w:space="0" w:color="auto"/>
                    <w:right w:val="none" w:sz="0" w:space="0" w:color="auto"/>
                  </w:divBdr>
                  <w:divsChild>
                    <w:div w:id="405229510">
                      <w:marLeft w:val="0"/>
                      <w:marRight w:val="0"/>
                      <w:marTop w:val="0"/>
                      <w:marBottom w:val="0"/>
                      <w:divBdr>
                        <w:top w:val="none" w:sz="0" w:space="0" w:color="auto"/>
                        <w:left w:val="none" w:sz="0" w:space="0" w:color="auto"/>
                        <w:bottom w:val="none" w:sz="0" w:space="0" w:color="auto"/>
                        <w:right w:val="none" w:sz="0" w:space="0" w:color="auto"/>
                      </w:divBdr>
                      <w:divsChild>
                        <w:div w:id="1970865433">
                          <w:marLeft w:val="0"/>
                          <w:marRight w:val="0"/>
                          <w:marTop w:val="0"/>
                          <w:marBottom w:val="0"/>
                          <w:divBdr>
                            <w:top w:val="none" w:sz="0" w:space="0" w:color="auto"/>
                            <w:left w:val="none" w:sz="0" w:space="0" w:color="auto"/>
                            <w:bottom w:val="none" w:sz="0" w:space="0" w:color="auto"/>
                            <w:right w:val="none" w:sz="0" w:space="0" w:color="auto"/>
                          </w:divBdr>
                          <w:divsChild>
                            <w:div w:id="2113671629">
                              <w:marLeft w:val="0"/>
                              <w:marRight w:val="0"/>
                              <w:marTop w:val="0"/>
                              <w:marBottom w:val="0"/>
                              <w:divBdr>
                                <w:top w:val="none" w:sz="0" w:space="0" w:color="auto"/>
                                <w:left w:val="none" w:sz="0" w:space="0" w:color="auto"/>
                                <w:bottom w:val="none" w:sz="0" w:space="0" w:color="auto"/>
                                <w:right w:val="none" w:sz="0" w:space="0" w:color="auto"/>
                              </w:divBdr>
                              <w:divsChild>
                                <w:div w:id="1116100120">
                                  <w:marLeft w:val="0"/>
                                  <w:marRight w:val="0"/>
                                  <w:marTop w:val="150"/>
                                  <w:marBottom w:val="0"/>
                                  <w:divBdr>
                                    <w:top w:val="none" w:sz="0" w:space="0" w:color="auto"/>
                                    <w:left w:val="none" w:sz="0" w:space="0" w:color="auto"/>
                                    <w:bottom w:val="none" w:sz="0" w:space="0" w:color="auto"/>
                                    <w:right w:val="none" w:sz="0" w:space="0" w:color="auto"/>
                                  </w:divBdr>
                                  <w:divsChild>
                                    <w:div w:id="559903787">
                                      <w:marLeft w:val="0"/>
                                      <w:marRight w:val="0"/>
                                      <w:marTop w:val="0"/>
                                      <w:marBottom w:val="0"/>
                                      <w:divBdr>
                                        <w:top w:val="none" w:sz="0" w:space="0" w:color="auto"/>
                                        <w:left w:val="none" w:sz="0" w:space="0" w:color="auto"/>
                                        <w:bottom w:val="none" w:sz="0" w:space="0" w:color="auto"/>
                                        <w:right w:val="none" w:sz="0" w:space="0" w:color="auto"/>
                                      </w:divBdr>
                                      <w:divsChild>
                                        <w:div w:id="1840073210">
                                          <w:marLeft w:val="0"/>
                                          <w:marRight w:val="0"/>
                                          <w:marTop w:val="0"/>
                                          <w:marBottom w:val="0"/>
                                          <w:divBdr>
                                            <w:top w:val="none" w:sz="0" w:space="0" w:color="auto"/>
                                            <w:left w:val="none" w:sz="0" w:space="0" w:color="auto"/>
                                            <w:bottom w:val="none" w:sz="0" w:space="0" w:color="auto"/>
                                            <w:right w:val="none" w:sz="0" w:space="0" w:color="auto"/>
                                          </w:divBdr>
                                          <w:divsChild>
                                            <w:div w:id="51788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0992189">
      <w:bodyDiv w:val="1"/>
      <w:marLeft w:val="0"/>
      <w:marRight w:val="0"/>
      <w:marTop w:val="0"/>
      <w:marBottom w:val="0"/>
      <w:divBdr>
        <w:top w:val="none" w:sz="0" w:space="0" w:color="auto"/>
        <w:left w:val="none" w:sz="0" w:space="0" w:color="auto"/>
        <w:bottom w:val="none" w:sz="0" w:space="0" w:color="auto"/>
        <w:right w:val="none" w:sz="0" w:space="0" w:color="auto"/>
      </w:divBdr>
      <w:divsChild>
        <w:div w:id="239608333">
          <w:marLeft w:val="0"/>
          <w:marRight w:val="0"/>
          <w:marTop w:val="0"/>
          <w:marBottom w:val="0"/>
          <w:divBdr>
            <w:top w:val="none" w:sz="0" w:space="0" w:color="auto"/>
            <w:left w:val="none" w:sz="0" w:space="0" w:color="auto"/>
            <w:bottom w:val="none" w:sz="0" w:space="0" w:color="auto"/>
            <w:right w:val="none" w:sz="0" w:space="0" w:color="auto"/>
          </w:divBdr>
          <w:divsChild>
            <w:div w:id="1405028426">
              <w:marLeft w:val="0"/>
              <w:marRight w:val="0"/>
              <w:marTop w:val="0"/>
              <w:marBottom w:val="0"/>
              <w:divBdr>
                <w:top w:val="none" w:sz="0" w:space="0" w:color="auto"/>
                <w:left w:val="none" w:sz="0" w:space="0" w:color="auto"/>
                <w:bottom w:val="none" w:sz="0" w:space="0" w:color="auto"/>
                <w:right w:val="none" w:sz="0" w:space="0" w:color="auto"/>
              </w:divBdr>
              <w:divsChild>
                <w:div w:id="2134322328">
                  <w:marLeft w:val="0"/>
                  <w:marRight w:val="0"/>
                  <w:marTop w:val="0"/>
                  <w:marBottom w:val="0"/>
                  <w:divBdr>
                    <w:top w:val="none" w:sz="0" w:space="0" w:color="auto"/>
                    <w:left w:val="none" w:sz="0" w:space="0" w:color="auto"/>
                    <w:bottom w:val="none" w:sz="0" w:space="0" w:color="auto"/>
                    <w:right w:val="none" w:sz="0" w:space="0" w:color="auto"/>
                  </w:divBdr>
                  <w:divsChild>
                    <w:div w:id="120926890">
                      <w:marLeft w:val="0"/>
                      <w:marRight w:val="0"/>
                      <w:marTop w:val="0"/>
                      <w:marBottom w:val="0"/>
                      <w:divBdr>
                        <w:top w:val="none" w:sz="0" w:space="0" w:color="auto"/>
                        <w:left w:val="none" w:sz="0" w:space="0" w:color="auto"/>
                        <w:bottom w:val="none" w:sz="0" w:space="0" w:color="auto"/>
                        <w:right w:val="none" w:sz="0" w:space="0" w:color="auto"/>
                      </w:divBdr>
                      <w:divsChild>
                        <w:div w:id="429474968">
                          <w:marLeft w:val="0"/>
                          <w:marRight w:val="0"/>
                          <w:marTop w:val="0"/>
                          <w:marBottom w:val="0"/>
                          <w:divBdr>
                            <w:top w:val="none" w:sz="0" w:space="0" w:color="auto"/>
                            <w:left w:val="none" w:sz="0" w:space="0" w:color="auto"/>
                            <w:bottom w:val="none" w:sz="0" w:space="0" w:color="auto"/>
                            <w:right w:val="none" w:sz="0" w:space="0" w:color="auto"/>
                          </w:divBdr>
                        </w:div>
                      </w:divsChild>
                    </w:div>
                    <w:div w:id="53589548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4627399">
          <w:marLeft w:val="0"/>
          <w:marRight w:val="0"/>
          <w:marTop w:val="0"/>
          <w:marBottom w:val="0"/>
          <w:divBdr>
            <w:top w:val="none" w:sz="0" w:space="0" w:color="auto"/>
            <w:left w:val="none" w:sz="0" w:space="0" w:color="auto"/>
            <w:bottom w:val="none" w:sz="0" w:space="0" w:color="auto"/>
            <w:right w:val="none" w:sz="0" w:space="0" w:color="auto"/>
          </w:divBdr>
          <w:divsChild>
            <w:div w:id="1198933838">
              <w:marLeft w:val="0"/>
              <w:marRight w:val="0"/>
              <w:marTop w:val="0"/>
              <w:marBottom w:val="0"/>
              <w:divBdr>
                <w:top w:val="none" w:sz="0" w:space="0" w:color="auto"/>
                <w:left w:val="none" w:sz="0" w:space="0" w:color="auto"/>
                <w:bottom w:val="none" w:sz="0" w:space="0" w:color="auto"/>
                <w:right w:val="none" w:sz="0" w:space="0" w:color="auto"/>
              </w:divBdr>
              <w:divsChild>
                <w:div w:id="354817644">
                  <w:marLeft w:val="0"/>
                  <w:marRight w:val="0"/>
                  <w:marTop w:val="0"/>
                  <w:marBottom w:val="0"/>
                  <w:divBdr>
                    <w:top w:val="none" w:sz="0" w:space="0" w:color="auto"/>
                    <w:left w:val="none" w:sz="0" w:space="0" w:color="auto"/>
                    <w:bottom w:val="none" w:sz="0" w:space="0" w:color="auto"/>
                    <w:right w:val="none" w:sz="0" w:space="0" w:color="auto"/>
                  </w:divBdr>
                  <w:divsChild>
                    <w:div w:id="2029865896">
                      <w:marLeft w:val="0"/>
                      <w:marRight w:val="0"/>
                      <w:marTop w:val="0"/>
                      <w:marBottom w:val="0"/>
                      <w:divBdr>
                        <w:top w:val="none" w:sz="0" w:space="0" w:color="auto"/>
                        <w:left w:val="none" w:sz="0" w:space="0" w:color="auto"/>
                        <w:bottom w:val="none" w:sz="0" w:space="0" w:color="auto"/>
                        <w:right w:val="none" w:sz="0" w:space="0" w:color="auto"/>
                      </w:divBdr>
                      <w:divsChild>
                        <w:div w:id="554701121">
                          <w:marLeft w:val="0"/>
                          <w:marRight w:val="0"/>
                          <w:marTop w:val="0"/>
                          <w:marBottom w:val="0"/>
                          <w:divBdr>
                            <w:top w:val="none" w:sz="0" w:space="0" w:color="auto"/>
                            <w:left w:val="none" w:sz="0" w:space="0" w:color="auto"/>
                            <w:bottom w:val="none" w:sz="0" w:space="0" w:color="auto"/>
                            <w:right w:val="none" w:sz="0" w:space="0" w:color="auto"/>
                          </w:divBdr>
                          <w:divsChild>
                            <w:div w:id="979383821">
                              <w:marLeft w:val="0"/>
                              <w:marRight w:val="0"/>
                              <w:marTop w:val="0"/>
                              <w:marBottom w:val="0"/>
                              <w:divBdr>
                                <w:top w:val="none" w:sz="0" w:space="0" w:color="auto"/>
                                <w:left w:val="none" w:sz="0" w:space="0" w:color="auto"/>
                                <w:bottom w:val="none" w:sz="0" w:space="0" w:color="auto"/>
                                <w:right w:val="none" w:sz="0" w:space="0" w:color="auto"/>
                              </w:divBdr>
                              <w:divsChild>
                                <w:div w:id="1945573833">
                                  <w:marLeft w:val="0"/>
                                  <w:marRight w:val="0"/>
                                  <w:marTop w:val="150"/>
                                  <w:marBottom w:val="0"/>
                                  <w:divBdr>
                                    <w:top w:val="none" w:sz="0" w:space="0" w:color="auto"/>
                                    <w:left w:val="none" w:sz="0" w:space="0" w:color="auto"/>
                                    <w:bottom w:val="none" w:sz="0" w:space="0" w:color="auto"/>
                                    <w:right w:val="none" w:sz="0" w:space="0" w:color="auto"/>
                                  </w:divBdr>
                                  <w:divsChild>
                                    <w:div w:id="225334855">
                                      <w:marLeft w:val="0"/>
                                      <w:marRight w:val="0"/>
                                      <w:marTop w:val="0"/>
                                      <w:marBottom w:val="0"/>
                                      <w:divBdr>
                                        <w:top w:val="none" w:sz="0" w:space="0" w:color="auto"/>
                                        <w:left w:val="none" w:sz="0" w:space="0" w:color="auto"/>
                                        <w:bottom w:val="none" w:sz="0" w:space="0" w:color="auto"/>
                                        <w:right w:val="none" w:sz="0" w:space="0" w:color="auto"/>
                                      </w:divBdr>
                                      <w:divsChild>
                                        <w:div w:id="1438057122">
                                          <w:marLeft w:val="0"/>
                                          <w:marRight w:val="0"/>
                                          <w:marTop w:val="0"/>
                                          <w:marBottom w:val="0"/>
                                          <w:divBdr>
                                            <w:top w:val="none" w:sz="0" w:space="0" w:color="auto"/>
                                            <w:left w:val="none" w:sz="0" w:space="0" w:color="auto"/>
                                            <w:bottom w:val="none" w:sz="0" w:space="0" w:color="auto"/>
                                            <w:right w:val="none" w:sz="0" w:space="0" w:color="auto"/>
                                          </w:divBdr>
                                          <w:divsChild>
                                            <w:div w:id="166909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5498553">
      <w:bodyDiv w:val="1"/>
      <w:marLeft w:val="0"/>
      <w:marRight w:val="0"/>
      <w:marTop w:val="0"/>
      <w:marBottom w:val="0"/>
      <w:divBdr>
        <w:top w:val="none" w:sz="0" w:space="0" w:color="auto"/>
        <w:left w:val="none" w:sz="0" w:space="0" w:color="auto"/>
        <w:bottom w:val="none" w:sz="0" w:space="0" w:color="auto"/>
        <w:right w:val="none" w:sz="0" w:space="0" w:color="auto"/>
      </w:divBdr>
      <w:divsChild>
        <w:div w:id="910575911">
          <w:marLeft w:val="0"/>
          <w:marRight w:val="0"/>
          <w:marTop w:val="0"/>
          <w:marBottom w:val="0"/>
          <w:divBdr>
            <w:top w:val="none" w:sz="0" w:space="0" w:color="auto"/>
            <w:left w:val="none" w:sz="0" w:space="0" w:color="auto"/>
            <w:bottom w:val="none" w:sz="0" w:space="0" w:color="auto"/>
            <w:right w:val="none" w:sz="0" w:space="0" w:color="auto"/>
          </w:divBdr>
          <w:divsChild>
            <w:div w:id="870801523">
              <w:marLeft w:val="0"/>
              <w:marRight w:val="0"/>
              <w:marTop w:val="0"/>
              <w:marBottom w:val="0"/>
              <w:divBdr>
                <w:top w:val="none" w:sz="0" w:space="0" w:color="auto"/>
                <w:left w:val="none" w:sz="0" w:space="0" w:color="auto"/>
                <w:bottom w:val="none" w:sz="0" w:space="0" w:color="auto"/>
                <w:right w:val="none" w:sz="0" w:space="0" w:color="auto"/>
              </w:divBdr>
              <w:divsChild>
                <w:div w:id="747267751">
                  <w:marLeft w:val="0"/>
                  <w:marRight w:val="0"/>
                  <w:marTop w:val="0"/>
                  <w:marBottom w:val="0"/>
                  <w:divBdr>
                    <w:top w:val="none" w:sz="0" w:space="0" w:color="auto"/>
                    <w:left w:val="none" w:sz="0" w:space="0" w:color="auto"/>
                    <w:bottom w:val="none" w:sz="0" w:space="0" w:color="auto"/>
                    <w:right w:val="none" w:sz="0" w:space="0" w:color="auto"/>
                  </w:divBdr>
                  <w:divsChild>
                    <w:div w:id="670256182">
                      <w:marLeft w:val="0"/>
                      <w:marRight w:val="0"/>
                      <w:marTop w:val="0"/>
                      <w:marBottom w:val="0"/>
                      <w:divBdr>
                        <w:top w:val="none" w:sz="0" w:space="0" w:color="auto"/>
                        <w:left w:val="none" w:sz="0" w:space="0" w:color="auto"/>
                        <w:bottom w:val="none" w:sz="0" w:space="0" w:color="auto"/>
                        <w:right w:val="none" w:sz="0" w:space="0" w:color="auto"/>
                      </w:divBdr>
                      <w:divsChild>
                        <w:div w:id="1752576878">
                          <w:marLeft w:val="0"/>
                          <w:marRight w:val="0"/>
                          <w:marTop w:val="0"/>
                          <w:marBottom w:val="0"/>
                          <w:divBdr>
                            <w:top w:val="none" w:sz="0" w:space="0" w:color="auto"/>
                            <w:left w:val="none" w:sz="0" w:space="0" w:color="auto"/>
                            <w:bottom w:val="none" w:sz="0" w:space="0" w:color="auto"/>
                            <w:right w:val="none" w:sz="0" w:space="0" w:color="auto"/>
                          </w:divBdr>
                        </w:div>
                      </w:divsChild>
                    </w:div>
                    <w:div w:id="993487280">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785152148">
          <w:marLeft w:val="0"/>
          <w:marRight w:val="0"/>
          <w:marTop w:val="0"/>
          <w:marBottom w:val="0"/>
          <w:divBdr>
            <w:top w:val="none" w:sz="0" w:space="0" w:color="auto"/>
            <w:left w:val="none" w:sz="0" w:space="0" w:color="auto"/>
            <w:bottom w:val="none" w:sz="0" w:space="0" w:color="auto"/>
            <w:right w:val="none" w:sz="0" w:space="0" w:color="auto"/>
          </w:divBdr>
          <w:divsChild>
            <w:div w:id="13701057">
              <w:marLeft w:val="0"/>
              <w:marRight w:val="0"/>
              <w:marTop w:val="0"/>
              <w:marBottom w:val="0"/>
              <w:divBdr>
                <w:top w:val="none" w:sz="0" w:space="0" w:color="auto"/>
                <w:left w:val="none" w:sz="0" w:space="0" w:color="auto"/>
                <w:bottom w:val="none" w:sz="0" w:space="0" w:color="auto"/>
                <w:right w:val="none" w:sz="0" w:space="0" w:color="auto"/>
              </w:divBdr>
              <w:divsChild>
                <w:div w:id="266885396">
                  <w:marLeft w:val="0"/>
                  <w:marRight w:val="0"/>
                  <w:marTop w:val="0"/>
                  <w:marBottom w:val="0"/>
                  <w:divBdr>
                    <w:top w:val="none" w:sz="0" w:space="0" w:color="auto"/>
                    <w:left w:val="none" w:sz="0" w:space="0" w:color="auto"/>
                    <w:bottom w:val="none" w:sz="0" w:space="0" w:color="auto"/>
                    <w:right w:val="none" w:sz="0" w:space="0" w:color="auto"/>
                  </w:divBdr>
                  <w:divsChild>
                    <w:div w:id="1365983891">
                      <w:marLeft w:val="0"/>
                      <w:marRight w:val="0"/>
                      <w:marTop w:val="0"/>
                      <w:marBottom w:val="0"/>
                      <w:divBdr>
                        <w:top w:val="none" w:sz="0" w:space="0" w:color="auto"/>
                        <w:left w:val="none" w:sz="0" w:space="0" w:color="auto"/>
                        <w:bottom w:val="none" w:sz="0" w:space="0" w:color="auto"/>
                        <w:right w:val="none" w:sz="0" w:space="0" w:color="auto"/>
                      </w:divBdr>
                      <w:divsChild>
                        <w:div w:id="778570578">
                          <w:marLeft w:val="0"/>
                          <w:marRight w:val="0"/>
                          <w:marTop w:val="0"/>
                          <w:marBottom w:val="0"/>
                          <w:divBdr>
                            <w:top w:val="none" w:sz="0" w:space="0" w:color="auto"/>
                            <w:left w:val="none" w:sz="0" w:space="0" w:color="auto"/>
                            <w:bottom w:val="none" w:sz="0" w:space="0" w:color="auto"/>
                            <w:right w:val="none" w:sz="0" w:space="0" w:color="auto"/>
                          </w:divBdr>
                          <w:divsChild>
                            <w:div w:id="464658305">
                              <w:marLeft w:val="0"/>
                              <w:marRight w:val="0"/>
                              <w:marTop w:val="0"/>
                              <w:marBottom w:val="0"/>
                              <w:divBdr>
                                <w:top w:val="none" w:sz="0" w:space="0" w:color="auto"/>
                                <w:left w:val="none" w:sz="0" w:space="0" w:color="auto"/>
                                <w:bottom w:val="none" w:sz="0" w:space="0" w:color="auto"/>
                                <w:right w:val="none" w:sz="0" w:space="0" w:color="auto"/>
                              </w:divBdr>
                              <w:divsChild>
                                <w:div w:id="1870989136">
                                  <w:marLeft w:val="0"/>
                                  <w:marRight w:val="0"/>
                                  <w:marTop w:val="150"/>
                                  <w:marBottom w:val="0"/>
                                  <w:divBdr>
                                    <w:top w:val="none" w:sz="0" w:space="0" w:color="auto"/>
                                    <w:left w:val="none" w:sz="0" w:space="0" w:color="auto"/>
                                    <w:bottom w:val="none" w:sz="0" w:space="0" w:color="auto"/>
                                    <w:right w:val="none" w:sz="0" w:space="0" w:color="auto"/>
                                  </w:divBdr>
                                  <w:divsChild>
                                    <w:div w:id="1248538977">
                                      <w:marLeft w:val="0"/>
                                      <w:marRight w:val="0"/>
                                      <w:marTop w:val="0"/>
                                      <w:marBottom w:val="0"/>
                                      <w:divBdr>
                                        <w:top w:val="none" w:sz="0" w:space="0" w:color="auto"/>
                                        <w:left w:val="none" w:sz="0" w:space="0" w:color="auto"/>
                                        <w:bottom w:val="none" w:sz="0" w:space="0" w:color="auto"/>
                                        <w:right w:val="none" w:sz="0" w:space="0" w:color="auto"/>
                                      </w:divBdr>
                                      <w:divsChild>
                                        <w:div w:id="2049452360">
                                          <w:marLeft w:val="0"/>
                                          <w:marRight w:val="0"/>
                                          <w:marTop w:val="0"/>
                                          <w:marBottom w:val="0"/>
                                          <w:divBdr>
                                            <w:top w:val="none" w:sz="0" w:space="0" w:color="auto"/>
                                            <w:left w:val="none" w:sz="0" w:space="0" w:color="auto"/>
                                            <w:bottom w:val="none" w:sz="0" w:space="0" w:color="auto"/>
                                            <w:right w:val="none" w:sz="0" w:space="0" w:color="auto"/>
                                          </w:divBdr>
                                          <w:divsChild>
                                            <w:div w:id="19820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628053">
      <w:bodyDiv w:val="1"/>
      <w:marLeft w:val="0"/>
      <w:marRight w:val="0"/>
      <w:marTop w:val="0"/>
      <w:marBottom w:val="0"/>
      <w:divBdr>
        <w:top w:val="none" w:sz="0" w:space="0" w:color="auto"/>
        <w:left w:val="none" w:sz="0" w:space="0" w:color="auto"/>
        <w:bottom w:val="none" w:sz="0" w:space="0" w:color="auto"/>
        <w:right w:val="none" w:sz="0" w:space="0" w:color="auto"/>
      </w:divBdr>
      <w:divsChild>
        <w:div w:id="1877085025">
          <w:marLeft w:val="0"/>
          <w:marRight w:val="0"/>
          <w:marTop w:val="0"/>
          <w:marBottom w:val="0"/>
          <w:divBdr>
            <w:top w:val="none" w:sz="0" w:space="0" w:color="auto"/>
            <w:left w:val="none" w:sz="0" w:space="0" w:color="auto"/>
            <w:bottom w:val="none" w:sz="0" w:space="0" w:color="auto"/>
            <w:right w:val="none" w:sz="0" w:space="0" w:color="auto"/>
          </w:divBdr>
          <w:divsChild>
            <w:div w:id="1143038652">
              <w:marLeft w:val="0"/>
              <w:marRight w:val="0"/>
              <w:marTop w:val="0"/>
              <w:marBottom w:val="0"/>
              <w:divBdr>
                <w:top w:val="none" w:sz="0" w:space="0" w:color="auto"/>
                <w:left w:val="none" w:sz="0" w:space="0" w:color="auto"/>
                <w:bottom w:val="none" w:sz="0" w:space="0" w:color="auto"/>
                <w:right w:val="none" w:sz="0" w:space="0" w:color="auto"/>
              </w:divBdr>
              <w:divsChild>
                <w:div w:id="1927571408">
                  <w:marLeft w:val="0"/>
                  <w:marRight w:val="0"/>
                  <w:marTop w:val="0"/>
                  <w:marBottom w:val="0"/>
                  <w:divBdr>
                    <w:top w:val="none" w:sz="0" w:space="0" w:color="auto"/>
                    <w:left w:val="none" w:sz="0" w:space="0" w:color="auto"/>
                    <w:bottom w:val="none" w:sz="0" w:space="0" w:color="auto"/>
                    <w:right w:val="none" w:sz="0" w:space="0" w:color="auto"/>
                  </w:divBdr>
                  <w:divsChild>
                    <w:div w:id="1527135245">
                      <w:marLeft w:val="0"/>
                      <w:marRight w:val="0"/>
                      <w:marTop w:val="0"/>
                      <w:marBottom w:val="0"/>
                      <w:divBdr>
                        <w:top w:val="none" w:sz="0" w:space="0" w:color="auto"/>
                        <w:left w:val="none" w:sz="0" w:space="0" w:color="auto"/>
                        <w:bottom w:val="none" w:sz="0" w:space="0" w:color="auto"/>
                        <w:right w:val="none" w:sz="0" w:space="0" w:color="auto"/>
                      </w:divBdr>
                      <w:divsChild>
                        <w:div w:id="624458923">
                          <w:marLeft w:val="0"/>
                          <w:marRight w:val="0"/>
                          <w:marTop w:val="0"/>
                          <w:marBottom w:val="0"/>
                          <w:divBdr>
                            <w:top w:val="none" w:sz="0" w:space="0" w:color="auto"/>
                            <w:left w:val="none" w:sz="0" w:space="0" w:color="auto"/>
                            <w:bottom w:val="none" w:sz="0" w:space="0" w:color="auto"/>
                            <w:right w:val="none" w:sz="0" w:space="0" w:color="auto"/>
                          </w:divBdr>
                        </w:div>
                      </w:divsChild>
                    </w:div>
                    <w:div w:id="2141796669">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907301880">
          <w:marLeft w:val="0"/>
          <w:marRight w:val="0"/>
          <w:marTop w:val="0"/>
          <w:marBottom w:val="0"/>
          <w:divBdr>
            <w:top w:val="none" w:sz="0" w:space="0" w:color="auto"/>
            <w:left w:val="none" w:sz="0" w:space="0" w:color="auto"/>
            <w:bottom w:val="none" w:sz="0" w:space="0" w:color="auto"/>
            <w:right w:val="none" w:sz="0" w:space="0" w:color="auto"/>
          </w:divBdr>
          <w:divsChild>
            <w:div w:id="1974752650">
              <w:marLeft w:val="0"/>
              <w:marRight w:val="0"/>
              <w:marTop w:val="0"/>
              <w:marBottom w:val="0"/>
              <w:divBdr>
                <w:top w:val="none" w:sz="0" w:space="0" w:color="auto"/>
                <w:left w:val="none" w:sz="0" w:space="0" w:color="auto"/>
                <w:bottom w:val="none" w:sz="0" w:space="0" w:color="auto"/>
                <w:right w:val="none" w:sz="0" w:space="0" w:color="auto"/>
              </w:divBdr>
              <w:divsChild>
                <w:div w:id="1070345035">
                  <w:marLeft w:val="0"/>
                  <w:marRight w:val="0"/>
                  <w:marTop w:val="0"/>
                  <w:marBottom w:val="0"/>
                  <w:divBdr>
                    <w:top w:val="none" w:sz="0" w:space="0" w:color="auto"/>
                    <w:left w:val="none" w:sz="0" w:space="0" w:color="auto"/>
                    <w:bottom w:val="none" w:sz="0" w:space="0" w:color="auto"/>
                    <w:right w:val="none" w:sz="0" w:space="0" w:color="auto"/>
                  </w:divBdr>
                  <w:divsChild>
                    <w:div w:id="975721022">
                      <w:marLeft w:val="0"/>
                      <w:marRight w:val="0"/>
                      <w:marTop w:val="0"/>
                      <w:marBottom w:val="0"/>
                      <w:divBdr>
                        <w:top w:val="none" w:sz="0" w:space="0" w:color="auto"/>
                        <w:left w:val="none" w:sz="0" w:space="0" w:color="auto"/>
                        <w:bottom w:val="none" w:sz="0" w:space="0" w:color="auto"/>
                        <w:right w:val="none" w:sz="0" w:space="0" w:color="auto"/>
                      </w:divBdr>
                      <w:divsChild>
                        <w:div w:id="1806924503">
                          <w:marLeft w:val="0"/>
                          <w:marRight w:val="0"/>
                          <w:marTop w:val="0"/>
                          <w:marBottom w:val="0"/>
                          <w:divBdr>
                            <w:top w:val="none" w:sz="0" w:space="0" w:color="auto"/>
                            <w:left w:val="none" w:sz="0" w:space="0" w:color="auto"/>
                            <w:bottom w:val="none" w:sz="0" w:space="0" w:color="auto"/>
                            <w:right w:val="none" w:sz="0" w:space="0" w:color="auto"/>
                          </w:divBdr>
                          <w:divsChild>
                            <w:div w:id="1487478328">
                              <w:marLeft w:val="0"/>
                              <w:marRight w:val="0"/>
                              <w:marTop w:val="0"/>
                              <w:marBottom w:val="0"/>
                              <w:divBdr>
                                <w:top w:val="none" w:sz="0" w:space="0" w:color="auto"/>
                                <w:left w:val="none" w:sz="0" w:space="0" w:color="auto"/>
                                <w:bottom w:val="none" w:sz="0" w:space="0" w:color="auto"/>
                                <w:right w:val="none" w:sz="0" w:space="0" w:color="auto"/>
                              </w:divBdr>
                              <w:divsChild>
                                <w:div w:id="1693650793">
                                  <w:marLeft w:val="0"/>
                                  <w:marRight w:val="0"/>
                                  <w:marTop w:val="0"/>
                                  <w:marBottom w:val="0"/>
                                  <w:divBdr>
                                    <w:top w:val="none" w:sz="0" w:space="0" w:color="auto"/>
                                    <w:left w:val="none" w:sz="0" w:space="0" w:color="auto"/>
                                    <w:bottom w:val="none" w:sz="0" w:space="0" w:color="auto"/>
                                    <w:right w:val="none" w:sz="0" w:space="0" w:color="auto"/>
                                  </w:divBdr>
                                  <w:divsChild>
                                    <w:div w:id="652101416">
                                      <w:marLeft w:val="0"/>
                                      <w:marRight w:val="0"/>
                                      <w:marTop w:val="0"/>
                                      <w:marBottom w:val="0"/>
                                      <w:divBdr>
                                        <w:top w:val="none" w:sz="0" w:space="0" w:color="auto"/>
                                        <w:left w:val="none" w:sz="0" w:space="0" w:color="auto"/>
                                        <w:bottom w:val="none" w:sz="0" w:space="0" w:color="auto"/>
                                        <w:right w:val="none" w:sz="0" w:space="0" w:color="auto"/>
                                      </w:divBdr>
                                    </w:div>
                                  </w:divsChild>
                                </w:div>
                                <w:div w:id="1743259611">
                                  <w:marLeft w:val="0"/>
                                  <w:marRight w:val="0"/>
                                  <w:marTop w:val="150"/>
                                  <w:marBottom w:val="0"/>
                                  <w:divBdr>
                                    <w:top w:val="none" w:sz="0" w:space="0" w:color="auto"/>
                                    <w:left w:val="none" w:sz="0" w:space="0" w:color="auto"/>
                                    <w:bottom w:val="none" w:sz="0" w:space="0" w:color="auto"/>
                                    <w:right w:val="none" w:sz="0" w:space="0" w:color="auto"/>
                                  </w:divBdr>
                                  <w:divsChild>
                                    <w:div w:id="571157857">
                                      <w:marLeft w:val="0"/>
                                      <w:marRight w:val="0"/>
                                      <w:marTop w:val="0"/>
                                      <w:marBottom w:val="0"/>
                                      <w:divBdr>
                                        <w:top w:val="none" w:sz="0" w:space="0" w:color="auto"/>
                                        <w:left w:val="none" w:sz="0" w:space="0" w:color="auto"/>
                                        <w:bottom w:val="none" w:sz="0" w:space="0" w:color="auto"/>
                                        <w:right w:val="none" w:sz="0" w:space="0" w:color="auto"/>
                                      </w:divBdr>
                                      <w:divsChild>
                                        <w:div w:id="982193114">
                                          <w:marLeft w:val="0"/>
                                          <w:marRight w:val="0"/>
                                          <w:marTop w:val="0"/>
                                          <w:marBottom w:val="0"/>
                                          <w:divBdr>
                                            <w:top w:val="none" w:sz="0" w:space="0" w:color="auto"/>
                                            <w:left w:val="none" w:sz="0" w:space="0" w:color="auto"/>
                                            <w:bottom w:val="none" w:sz="0" w:space="0" w:color="auto"/>
                                            <w:right w:val="none" w:sz="0" w:space="0" w:color="auto"/>
                                          </w:divBdr>
                                          <w:divsChild>
                                            <w:div w:id="72105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400373">
      <w:bodyDiv w:val="1"/>
      <w:marLeft w:val="0"/>
      <w:marRight w:val="0"/>
      <w:marTop w:val="0"/>
      <w:marBottom w:val="0"/>
      <w:divBdr>
        <w:top w:val="none" w:sz="0" w:space="0" w:color="auto"/>
        <w:left w:val="none" w:sz="0" w:space="0" w:color="auto"/>
        <w:bottom w:val="none" w:sz="0" w:space="0" w:color="auto"/>
        <w:right w:val="none" w:sz="0" w:space="0" w:color="auto"/>
      </w:divBdr>
      <w:divsChild>
        <w:div w:id="956184039">
          <w:marLeft w:val="0"/>
          <w:marRight w:val="0"/>
          <w:marTop w:val="0"/>
          <w:marBottom w:val="0"/>
          <w:divBdr>
            <w:top w:val="none" w:sz="0" w:space="0" w:color="auto"/>
            <w:left w:val="none" w:sz="0" w:space="0" w:color="auto"/>
            <w:bottom w:val="none" w:sz="0" w:space="0" w:color="auto"/>
            <w:right w:val="none" w:sz="0" w:space="0" w:color="auto"/>
          </w:divBdr>
          <w:divsChild>
            <w:div w:id="1013723705">
              <w:marLeft w:val="0"/>
              <w:marRight w:val="0"/>
              <w:marTop w:val="0"/>
              <w:marBottom w:val="0"/>
              <w:divBdr>
                <w:top w:val="none" w:sz="0" w:space="0" w:color="auto"/>
                <w:left w:val="none" w:sz="0" w:space="0" w:color="auto"/>
                <w:bottom w:val="none" w:sz="0" w:space="0" w:color="auto"/>
                <w:right w:val="none" w:sz="0" w:space="0" w:color="auto"/>
              </w:divBdr>
              <w:divsChild>
                <w:div w:id="939096331">
                  <w:marLeft w:val="0"/>
                  <w:marRight w:val="0"/>
                  <w:marTop w:val="0"/>
                  <w:marBottom w:val="0"/>
                  <w:divBdr>
                    <w:top w:val="none" w:sz="0" w:space="0" w:color="auto"/>
                    <w:left w:val="none" w:sz="0" w:space="0" w:color="auto"/>
                    <w:bottom w:val="none" w:sz="0" w:space="0" w:color="auto"/>
                    <w:right w:val="none" w:sz="0" w:space="0" w:color="auto"/>
                  </w:divBdr>
                  <w:divsChild>
                    <w:div w:id="1704556284">
                      <w:marLeft w:val="0"/>
                      <w:marRight w:val="0"/>
                      <w:marTop w:val="0"/>
                      <w:marBottom w:val="0"/>
                      <w:divBdr>
                        <w:top w:val="none" w:sz="0" w:space="0" w:color="auto"/>
                        <w:left w:val="none" w:sz="0" w:space="0" w:color="auto"/>
                        <w:bottom w:val="none" w:sz="0" w:space="0" w:color="auto"/>
                        <w:right w:val="none" w:sz="0" w:space="0" w:color="auto"/>
                      </w:divBdr>
                      <w:divsChild>
                        <w:div w:id="2066298002">
                          <w:marLeft w:val="0"/>
                          <w:marRight w:val="0"/>
                          <w:marTop w:val="0"/>
                          <w:marBottom w:val="0"/>
                          <w:divBdr>
                            <w:top w:val="none" w:sz="0" w:space="0" w:color="auto"/>
                            <w:left w:val="none" w:sz="0" w:space="0" w:color="auto"/>
                            <w:bottom w:val="none" w:sz="0" w:space="0" w:color="auto"/>
                            <w:right w:val="none" w:sz="0" w:space="0" w:color="auto"/>
                          </w:divBdr>
                        </w:div>
                      </w:divsChild>
                    </w:div>
                    <w:div w:id="1248928668">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08680809">
          <w:marLeft w:val="0"/>
          <w:marRight w:val="0"/>
          <w:marTop w:val="0"/>
          <w:marBottom w:val="0"/>
          <w:divBdr>
            <w:top w:val="none" w:sz="0" w:space="0" w:color="auto"/>
            <w:left w:val="none" w:sz="0" w:space="0" w:color="auto"/>
            <w:bottom w:val="none" w:sz="0" w:space="0" w:color="auto"/>
            <w:right w:val="none" w:sz="0" w:space="0" w:color="auto"/>
          </w:divBdr>
          <w:divsChild>
            <w:div w:id="456022653">
              <w:marLeft w:val="0"/>
              <w:marRight w:val="0"/>
              <w:marTop w:val="0"/>
              <w:marBottom w:val="0"/>
              <w:divBdr>
                <w:top w:val="none" w:sz="0" w:space="0" w:color="auto"/>
                <w:left w:val="none" w:sz="0" w:space="0" w:color="auto"/>
                <w:bottom w:val="none" w:sz="0" w:space="0" w:color="auto"/>
                <w:right w:val="none" w:sz="0" w:space="0" w:color="auto"/>
              </w:divBdr>
              <w:divsChild>
                <w:div w:id="1164659241">
                  <w:marLeft w:val="0"/>
                  <w:marRight w:val="0"/>
                  <w:marTop w:val="0"/>
                  <w:marBottom w:val="0"/>
                  <w:divBdr>
                    <w:top w:val="none" w:sz="0" w:space="0" w:color="auto"/>
                    <w:left w:val="none" w:sz="0" w:space="0" w:color="auto"/>
                    <w:bottom w:val="none" w:sz="0" w:space="0" w:color="auto"/>
                    <w:right w:val="none" w:sz="0" w:space="0" w:color="auto"/>
                  </w:divBdr>
                  <w:divsChild>
                    <w:div w:id="668673619">
                      <w:marLeft w:val="0"/>
                      <w:marRight w:val="0"/>
                      <w:marTop w:val="0"/>
                      <w:marBottom w:val="0"/>
                      <w:divBdr>
                        <w:top w:val="none" w:sz="0" w:space="0" w:color="auto"/>
                        <w:left w:val="none" w:sz="0" w:space="0" w:color="auto"/>
                        <w:bottom w:val="none" w:sz="0" w:space="0" w:color="auto"/>
                        <w:right w:val="none" w:sz="0" w:space="0" w:color="auto"/>
                      </w:divBdr>
                      <w:divsChild>
                        <w:div w:id="838928429">
                          <w:marLeft w:val="0"/>
                          <w:marRight w:val="0"/>
                          <w:marTop w:val="0"/>
                          <w:marBottom w:val="0"/>
                          <w:divBdr>
                            <w:top w:val="none" w:sz="0" w:space="0" w:color="auto"/>
                            <w:left w:val="none" w:sz="0" w:space="0" w:color="auto"/>
                            <w:bottom w:val="none" w:sz="0" w:space="0" w:color="auto"/>
                            <w:right w:val="none" w:sz="0" w:space="0" w:color="auto"/>
                          </w:divBdr>
                          <w:divsChild>
                            <w:div w:id="937905404">
                              <w:marLeft w:val="0"/>
                              <w:marRight w:val="0"/>
                              <w:marTop w:val="0"/>
                              <w:marBottom w:val="0"/>
                              <w:divBdr>
                                <w:top w:val="none" w:sz="0" w:space="0" w:color="auto"/>
                                <w:left w:val="none" w:sz="0" w:space="0" w:color="auto"/>
                                <w:bottom w:val="single" w:sz="6" w:space="0" w:color="C2D1D9"/>
                                <w:right w:val="none" w:sz="0" w:space="0" w:color="auto"/>
                              </w:divBdr>
                            </w:div>
                            <w:div w:id="951784755">
                              <w:marLeft w:val="0"/>
                              <w:marRight w:val="0"/>
                              <w:marTop w:val="100"/>
                              <w:marBottom w:val="100"/>
                              <w:divBdr>
                                <w:top w:val="none" w:sz="0" w:space="0" w:color="auto"/>
                                <w:left w:val="none" w:sz="0" w:space="0" w:color="auto"/>
                                <w:bottom w:val="none" w:sz="0" w:space="0" w:color="auto"/>
                                <w:right w:val="none" w:sz="0" w:space="0" w:color="auto"/>
                              </w:divBdr>
                            </w:div>
                            <w:div w:id="1170366829">
                              <w:marLeft w:val="0"/>
                              <w:marRight w:val="0"/>
                              <w:marTop w:val="0"/>
                              <w:marBottom w:val="0"/>
                              <w:divBdr>
                                <w:top w:val="none" w:sz="0" w:space="0" w:color="auto"/>
                                <w:left w:val="none" w:sz="0" w:space="0" w:color="auto"/>
                                <w:bottom w:val="none" w:sz="0" w:space="0" w:color="auto"/>
                                <w:right w:val="none" w:sz="0" w:space="0" w:color="auto"/>
                              </w:divBdr>
                              <w:divsChild>
                                <w:div w:id="1580940411">
                                  <w:marLeft w:val="0"/>
                                  <w:marRight w:val="0"/>
                                  <w:marTop w:val="150"/>
                                  <w:marBottom w:val="0"/>
                                  <w:divBdr>
                                    <w:top w:val="none" w:sz="0" w:space="0" w:color="auto"/>
                                    <w:left w:val="none" w:sz="0" w:space="0" w:color="auto"/>
                                    <w:bottom w:val="none" w:sz="0" w:space="0" w:color="auto"/>
                                    <w:right w:val="none" w:sz="0" w:space="0" w:color="auto"/>
                                  </w:divBdr>
                                  <w:divsChild>
                                    <w:div w:id="1856186503">
                                      <w:marLeft w:val="0"/>
                                      <w:marRight w:val="0"/>
                                      <w:marTop w:val="0"/>
                                      <w:marBottom w:val="0"/>
                                      <w:divBdr>
                                        <w:top w:val="none" w:sz="0" w:space="0" w:color="auto"/>
                                        <w:left w:val="none" w:sz="0" w:space="0" w:color="auto"/>
                                        <w:bottom w:val="none" w:sz="0" w:space="0" w:color="auto"/>
                                        <w:right w:val="none" w:sz="0" w:space="0" w:color="auto"/>
                                      </w:divBdr>
                                      <w:divsChild>
                                        <w:div w:id="1302542596">
                                          <w:marLeft w:val="0"/>
                                          <w:marRight w:val="0"/>
                                          <w:marTop w:val="0"/>
                                          <w:marBottom w:val="0"/>
                                          <w:divBdr>
                                            <w:top w:val="none" w:sz="0" w:space="0" w:color="auto"/>
                                            <w:left w:val="none" w:sz="0" w:space="0" w:color="auto"/>
                                            <w:bottom w:val="none" w:sz="0" w:space="0" w:color="auto"/>
                                            <w:right w:val="none" w:sz="0" w:space="0" w:color="auto"/>
                                          </w:divBdr>
                                          <w:divsChild>
                                            <w:div w:id="200180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3321</Words>
  <Characters>20260</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Thobo Waarsøe Jørgensen</dc:creator>
  <cp:keywords/>
  <dc:description/>
  <cp:lastModifiedBy>Lotte Thobo Waarsøe Jørgensen</cp:lastModifiedBy>
  <cp:revision>4</cp:revision>
  <dcterms:created xsi:type="dcterms:W3CDTF">2025-07-01T10:05:00Z</dcterms:created>
  <dcterms:modified xsi:type="dcterms:W3CDTF">2025-07-01T10:27:00Z</dcterms:modified>
</cp:coreProperties>
</file>