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176FF" w14:textId="3DDED573" w:rsidR="009C1782" w:rsidRPr="009C1782" w:rsidRDefault="009C1782" w:rsidP="009C1782">
      <w:pPr>
        <w:pStyle w:val="Overskrift1"/>
        <w:shd w:val="clear" w:color="auto" w:fill="FFFFFF"/>
        <w:spacing w:before="0" w:beforeAutospacing="0"/>
        <w:rPr>
          <w:rFonts w:ascii="Segoe UI" w:hAnsi="Segoe UI" w:cs="Segoe UI"/>
          <w:color w:val="1D2125"/>
          <w:sz w:val="32"/>
          <w:szCs w:val="32"/>
        </w:rPr>
      </w:pPr>
      <w:r w:rsidRPr="009C1782">
        <w:rPr>
          <w:rFonts w:ascii="Segoe UI" w:hAnsi="Segoe UI" w:cs="Segoe UI"/>
          <w:color w:val="1D2125"/>
          <w:sz w:val="32"/>
          <w:szCs w:val="32"/>
        </w:rPr>
        <w:t>Tværfagligt projekt 1. HF - Forebyggelse af tandsygdomme, rodbehandling og fast protetik</w:t>
      </w:r>
    </w:p>
    <w:p w14:paraId="6F15B52E" w14:textId="33F40DA5" w:rsidR="009C1782" w:rsidRDefault="009C1782" w:rsidP="009C1782">
      <w:pPr>
        <w:shd w:val="clear" w:color="auto" w:fill="FFFFFF"/>
        <w:spacing w:line="240" w:lineRule="auto"/>
        <w:rPr>
          <w:rStyle w:val="Strk"/>
          <w:rFonts w:ascii="Calibri" w:hAnsi="Calibri" w:cs="Calibri"/>
          <w:color w:val="1D2125"/>
          <w:shd w:val="clear" w:color="auto" w:fill="FFFFFF"/>
        </w:rPr>
      </w:pPr>
      <w:r>
        <w:rPr>
          <w:rStyle w:val="Strk"/>
          <w:rFonts w:ascii="Calibri" w:hAnsi="Calibri" w:cs="Calibri"/>
          <w:color w:val="1D2125"/>
          <w:shd w:val="clear" w:color="auto" w:fill="FFFFFF"/>
        </w:rPr>
        <w:t>Tværfagligt projekt</w:t>
      </w:r>
      <w:r w:rsidR="003D2EF3">
        <w:rPr>
          <w:rStyle w:val="Strk"/>
          <w:rFonts w:ascii="Calibri" w:hAnsi="Calibri" w:cs="Calibri"/>
          <w:color w:val="1D2125"/>
          <w:shd w:val="clear" w:color="auto" w:fill="FFFFFF"/>
        </w:rPr>
        <w:t xml:space="preserve"> 1. hovedforløb</w:t>
      </w:r>
    </w:p>
    <w:p w14:paraId="2BB2CC8E" w14:textId="48AD3C0D" w:rsidR="009C1782" w:rsidRPr="009C1782" w:rsidRDefault="00DC5A98" w:rsidP="009C1782">
      <w:pPr>
        <w:shd w:val="clear" w:color="auto" w:fill="FFFFFF"/>
        <w:spacing w:line="240" w:lineRule="auto"/>
        <w:rPr>
          <w:rFonts w:ascii="Calibri" w:eastAsia="Times New Roman" w:hAnsi="Calibri" w:cs="Calibri"/>
          <w:color w:val="1D2125"/>
          <w:lang w:eastAsia="da-DK"/>
        </w:rPr>
      </w:pPr>
      <w:r>
        <w:rPr>
          <w:rFonts w:ascii="Calibri" w:eastAsia="Times New Roman" w:hAnsi="Calibri" w:cs="Calibri"/>
          <w:b/>
          <w:bCs/>
          <w:color w:val="1D2125"/>
          <w:lang w:eastAsia="da-DK"/>
        </w:rPr>
        <w:br/>
      </w:r>
      <w:r w:rsidR="009C1782" w:rsidRPr="009C1782">
        <w:rPr>
          <w:rFonts w:ascii="Calibri" w:eastAsia="Times New Roman" w:hAnsi="Calibri" w:cs="Calibri"/>
          <w:b/>
          <w:bCs/>
          <w:color w:val="1D2125"/>
          <w:lang w:eastAsia="da-DK"/>
        </w:rPr>
        <w:t>Mål for undervisningen</w:t>
      </w:r>
    </w:p>
    <w:p w14:paraId="055E3749" w14:textId="77777777" w:rsidR="009C1782" w:rsidRPr="009C1782" w:rsidRDefault="009C1782" w:rsidP="009C1782">
      <w:pPr>
        <w:shd w:val="clear" w:color="auto" w:fill="FFFFFF"/>
        <w:spacing w:before="100" w:beforeAutospacing="1" w:after="100" w:afterAutospacing="1" w:line="240" w:lineRule="auto"/>
        <w:rPr>
          <w:rFonts w:ascii="Times New Roman" w:eastAsia="Times New Roman" w:hAnsi="Times New Roman" w:cs="Times New Roman"/>
          <w:color w:val="1D2125"/>
          <w:sz w:val="24"/>
          <w:szCs w:val="24"/>
          <w:lang w:eastAsia="da-DK"/>
        </w:rPr>
      </w:pPr>
      <w:r w:rsidRPr="009C1782">
        <w:rPr>
          <w:rFonts w:ascii="Calibri" w:eastAsia="Times New Roman" w:hAnsi="Calibri" w:cs="Calibri"/>
          <w:color w:val="1D2125"/>
          <w:lang w:eastAsia="da-DK"/>
        </w:rPr>
        <w:t>I starten af 1. skoleperiode introduceres eleven til et tværfaglige projekt, hvor eleven sammen med sine elevkammerater løbende skal arbejde med dette gennem hele sin skoleperiode.</w:t>
      </w:r>
    </w:p>
    <w:p w14:paraId="0A7B9AE1" w14:textId="77777777" w:rsidR="009C1782" w:rsidRPr="009C1782" w:rsidRDefault="009C1782" w:rsidP="009C1782">
      <w:pPr>
        <w:shd w:val="clear" w:color="auto" w:fill="FFFFFF"/>
        <w:spacing w:before="100" w:beforeAutospacing="1" w:after="100" w:afterAutospacing="1" w:line="240" w:lineRule="auto"/>
        <w:rPr>
          <w:rFonts w:ascii="Times New Roman" w:eastAsia="Times New Roman" w:hAnsi="Times New Roman" w:cs="Times New Roman"/>
          <w:color w:val="1D2125"/>
          <w:sz w:val="24"/>
          <w:szCs w:val="24"/>
          <w:lang w:eastAsia="da-DK"/>
        </w:rPr>
      </w:pPr>
      <w:r w:rsidRPr="009C1782">
        <w:rPr>
          <w:rFonts w:ascii="Calibri" w:eastAsia="Times New Roman" w:hAnsi="Calibri" w:cs="Calibri"/>
          <w:color w:val="1D2125"/>
          <w:lang w:eastAsia="da-DK"/>
        </w:rPr>
        <w:t>Projektet tager afsæt i en patientcase/journal, der inddrager alle de fag, eleven har på 1. skoleperiode. Eleven skal arbejde med casen både i teori og praksis, inddrage og anvende relevant viden fra undervisningen. Der vil løbende være skemalagt projekttimer, hvor eleven får mulighed for at fordybe sig i projektet og få den teoretiske viden og praktiske færdigheder koblet på casen.</w:t>
      </w:r>
    </w:p>
    <w:p w14:paraId="42F1556C" w14:textId="77777777" w:rsidR="009C1782" w:rsidRPr="009C1782" w:rsidRDefault="009C1782" w:rsidP="009C1782">
      <w:pPr>
        <w:shd w:val="clear" w:color="auto" w:fill="FFFFFF"/>
        <w:spacing w:line="235" w:lineRule="atLeast"/>
        <w:rPr>
          <w:rFonts w:ascii="Calibri" w:eastAsia="Times New Roman" w:hAnsi="Calibri" w:cs="Calibri"/>
          <w:color w:val="1D2125"/>
          <w:lang w:eastAsia="da-DK"/>
        </w:rPr>
      </w:pPr>
      <w:r w:rsidRPr="009C1782">
        <w:rPr>
          <w:rFonts w:ascii="Calibri" w:eastAsia="Times New Roman" w:hAnsi="Calibri" w:cs="Calibri"/>
          <w:b/>
          <w:bCs/>
          <w:color w:val="1D2125"/>
          <w:lang w:eastAsia="da-DK"/>
        </w:rPr>
        <w:t>Kompetencemål:</w:t>
      </w:r>
    </w:p>
    <w:p w14:paraId="3F66E61A" w14:textId="77777777" w:rsidR="009C1782" w:rsidRPr="009C1782" w:rsidRDefault="009C1782" w:rsidP="009C1782">
      <w:pPr>
        <w:shd w:val="clear" w:color="auto" w:fill="FFFFFF"/>
        <w:spacing w:line="235" w:lineRule="atLeast"/>
        <w:rPr>
          <w:rFonts w:ascii="Calibri" w:eastAsia="Times New Roman" w:hAnsi="Calibri" w:cs="Calibri"/>
          <w:color w:val="1D2125"/>
          <w:lang w:eastAsia="da-DK"/>
        </w:rPr>
      </w:pPr>
      <w:r w:rsidRPr="009C1782">
        <w:rPr>
          <w:rFonts w:ascii="Calibri" w:eastAsia="Times New Roman" w:hAnsi="Calibri" w:cs="Calibri"/>
          <w:color w:val="1D2125"/>
          <w:lang w:eastAsia="da-DK"/>
        </w:rPr>
        <w:t>Henvisning til alle fagene på 1. hovedforløb:</w:t>
      </w:r>
    </w:p>
    <w:p w14:paraId="6996536D" w14:textId="77777777" w:rsidR="009C1782" w:rsidRPr="009C1782" w:rsidRDefault="009C1782" w:rsidP="009C1782">
      <w:pPr>
        <w:numPr>
          <w:ilvl w:val="0"/>
          <w:numId w:val="1"/>
        </w:numPr>
        <w:shd w:val="clear" w:color="auto" w:fill="FFFFFF"/>
        <w:spacing w:after="0" w:line="240" w:lineRule="auto"/>
        <w:rPr>
          <w:rFonts w:ascii="Comic Sans MS" w:eastAsia="Times New Roman" w:hAnsi="Comic Sans MS" w:cs="Segoe UI"/>
          <w:color w:val="1D2125"/>
          <w:sz w:val="24"/>
          <w:szCs w:val="24"/>
          <w:lang w:eastAsia="da-DK"/>
        </w:rPr>
      </w:pPr>
      <w:r w:rsidRPr="009C1782">
        <w:rPr>
          <w:rFonts w:ascii="Calibri" w:eastAsia="Times New Roman" w:hAnsi="Calibri" w:cs="Calibri"/>
          <w:color w:val="1D2125"/>
          <w:lang w:eastAsia="da-DK"/>
        </w:rPr>
        <w:t>Anatomi og Fysiologi</w:t>
      </w:r>
    </w:p>
    <w:p w14:paraId="470B7096" w14:textId="77777777" w:rsidR="009C1782" w:rsidRPr="009C1782" w:rsidRDefault="009C1782" w:rsidP="009C1782">
      <w:pPr>
        <w:numPr>
          <w:ilvl w:val="0"/>
          <w:numId w:val="1"/>
        </w:numPr>
        <w:shd w:val="clear" w:color="auto" w:fill="FFFFFF"/>
        <w:spacing w:after="0" w:line="240" w:lineRule="auto"/>
        <w:rPr>
          <w:rFonts w:ascii="Comic Sans MS" w:eastAsia="Times New Roman" w:hAnsi="Comic Sans MS" w:cs="Segoe UI"/>
          <w:color w:val="1D2125"/>
          <w:sz w:val="24"/>
          <w:szCs w:val="24"/>
          <w:lang w:eastAsia="da-DK"/>
        </w:rPr>
      </w:pPr>
      <w:r w:rsidRPr="009C1782">
        <w:rPr>
          <w:rFonts w:ascii="Calibri" w:eastAsia="Times New Roman" w:hAnsi="Calibri" w:cs="Calibri"/>
          <w:color w:val="1D2125"/>
          <w:lang w:eastAsia="da-DK"/>
        </w:rPr>
        <w:t>Radiologi</w:t>
      </w:r>
    </w:p>
    <w:p w14:paraId="1CEB0B3A" w14:textId="77777777" w:rsidR="009C1782" w:rsidRPr="009C1782" w:rsidRDefault="009C1782" w:rsidP="009C1782">
      <w:pPr>
        <w:numPr>
          <w:ilvl w:val="0"/>
          <w:numId w:val="1"/>
        </w:numPr>
        <w:shd w:val="clear" w:color="auto" w:fill="FFFFFF"/>
        <w:spacing w:after="0" w:line="240" w:lineRule="auto"/>
        <w:rPr>
          <w:rFonts w:ascii="Comic Sans MS" w:eastAsia="Times New Roman" w:hAnsi="Comic Sans MS" w:cs="Segoe UI"/>
          <w:color w:val="1D2125"/>
          <w:sz w:val="24"/>
          <w:szCs w:val="24"/>
          <w:lang w:eastAsia="da-DK"/>
        </w:rPr>
      </w:pPr>
      <w:r w:rsidRPr="009C1782">
        <w:rPr>
          <w:rFonts w:ascii="Calibri" w:eastAsia="Times New Roman" w:hAnsi="Calibri" w:cs="Calibri"/>
          <w:color w:val="1D2125"/>
          <w:lang w:eastAsia="da-DK"/>
        </w:rPr>
        <w:t>Odontologisk Patologi</w:t>
      </w:r>
    </w:p>
    <w:p w14:paraId="001A76A8" w14:textId="77777777" w:rsidR="009C1782" w:rsidRPr="009C1782" w:rsidRDefault="009C1782" w:rsidP="009C1782">
      <w:pPr>
        <w:numPr>
          <w:ilvl w:val="0"/>
          <w:numId w:val="1"/>
        </w:numPr>
        <w:shd w:val="clear" w:color="auto" w:fill="FFFFFF"/>
        <w:spacing w:after="0" w:line="240" w:lineRule="auto"/>
        <w:rPr>
          <w:rFonts w:ascii="Comic Sans MS" w:eastAsia="Times New Roman" w:hAnsi="Comic Sans MS" w:cs="Segoe UI"/>
          <w:color w:val="1D2125"/>
          <w:sz w:val="24"/>
          <w:szCs w:val="24"/>
          <w:lang w:eastAsia="da-DK"/>
        </w:rPr>
      </w:pPr>
      <w:r w:rsidRPr="009C1782">
        <w:rPr>
          <w:rFonts w:ascii="Calibri" w:eastAsia="Times New Roman" w:hAnsi="Calibri" w:cs="Calibri"/>
          <w:color w:val="1D2125"/>
          <w:lang w:eastAsia="da-DK"/>
        </w:rPr>
        <w:t>Fast protetik</w:t>
      </w:r>
    </w:p>
    <w:p w14:paraId="1246C28E" w14:textId="77777777" w:rsidR="009C1782" w:rsidRPr="009C1782" w:rsidRDefault="009C1782" w:rsidP="009C1782">
      <w:pPr>
        <w:numPr>
          <w:ilvl w:val="0"/>
          <w:numId w:val="1"/>
        </w:numPr>
        <w:shd w:val="clear" w:color="auto" w:fill="FFFFFF"/>
        <w:spacing w:after="0" w:line="240" w:lineRule="auto"/>
        <w:rPr>
          <w:rFonts w:ascii="Comic Sans MS" w:eastAsia="Times New Roman" w:hAnsi="Comic Sans MS" w:cs="Segoe UI"/>
          <w:color w:val="1D2125"/>
          <w:sz w:val="24"/>
          <w:szCs w:val="24"/>
          <w:lang w:eastAsia="da-DK"/>
        </w:rPr>
      </w:pPr>
      <w:r w:rsidRPr="009C1782">
        <w:rPr>
          <w:rFonts w:ascii="Calibri" w:eastAsia="Times New Roman" w:hAnsi="Calibri" w:cs="Calibri"/>
          <w:color w:val="1D2125"/>
          <w:lang w:eastAsia="da-DK"/>
        </w:rPr>
        <w:t>Profylakse</w:t>
      </w:r>
    </w:p>
    <w:p w14:paraId="3FA28BEB" w14:textId="77777777" w:rsidR="009C1782" w:rsidRPr="009C1782" w:rsidRDefault="009C1782" w:rsidP="009C1782">
      <w:pPr>
        <w:shd w:val="clear" w:color="auto" w:fill="FFFFFF"/>
        <w:spacing w:line="235" w:lineRule="atLeast"/>
        <w:rPr>
          <w:rFonts w:ascii="Calibri" w:eastAsia="Times New Roman" w:hAnsi="Calibri" w:cs="Calibri"/>
          <w:color w:val="1D2125"/>
          <w:lang w:eastAsia="da-DK"/>
        </w:rPr>
      </w:pPr>
      <w:r w:rsidRPr="009C1782">
        <w:rPr>
          <w:rFonts w:ascii="Calibri" w:eastAsia="Times New Roman" w:hAnsi="Calibri" w:cs="Calibri"/>
          <w:b/>
          <w:bCs/>
          <w:color w:val="1D2125"/>
          <w:lang w:eastAsia="da-DK"/>
        </w:rPr>
        <w:t> </w:t>
      </w:r>
    </w:p>
    <w:p w14:paraId="59DE7F68" w14:textId="77777777" w:rsidR="009C1782" w:rsidRPr="009C1782" w:rsidRDefault="009C1782" w:rsidP="009C1782">
      <w:pPr>
        <w:shd w:val="clear" w:color="auto" w:fill="FFFFFF"/>
        <w:spacing w:after="0" w:line="240" w:lineRule="auto"/>
        <w:rPr>
          <w:rFonts w:ascii="Calibri" w:eastAsia="Times New Roman" w:hAnsi="Calibri" w:cs="Calibri"/>
          <w:color w:val="1D2125"/>
          <w:lang w:eastAsia="da-DK"/>
        </w:rPr>
      </w:pPr>
      <w:r w:rsidRPr="009C1782">
        <w:rPr>
          <w:rFonts w:ascii="Calibri" w:eastAsia="Times New Roman" w:hAnsi="Calibri" w:cs="Calibri"/>
          <w:b/>
          <w:bCs/>
          <w:color w:val="1D2125"/>
          <w:lang w:eastAsia="da-DK"/>
        </w:rPr>
        <w:t>Indhold i undervisningen</w:t>
      </w:r>
    </w:p>
    <w:p w14:paraId="47CA9E4F" w14:textId="77777777" w:rsidR="009C1782" w:rsidRPr="009C1782" w:rsidRDefault="009C1782" w:rsidP="009C1782">
      <w:pPr>
        <w:shd w:val="clear" w:color="auto" w:fill="FFFFFF"/>
        <w:spacing w:after="0" w:line="240" w:lineRule="auto"/>
        <w:rPr>
          <w:rFonts w:ascii="Calibri" w:eastAsia="Times New Roman" w:hAnsi="Calibri" w:cs="Calibri"/>
          <w:color w:val="1D2125"/>
          <w:lang w:eastAsia="da-DK"/>
        </w:rPr>
      </w:pPr>
      <w:r w:rsidRPr="009C1782">
        <w:rPr>
          <w:rFonts w:ascii="Calibri" w:eastAsia="Times New Roman" w:hAnsi="Calibri" w:cs="Calibri"/>
          <w:b/>
          <w:bCs/>
          <w:color w:val="1D2125"/>
          <w:lang w:eastAsia="da-DK"/>
        </w:rPr>
        <w:t> </w:t>
      </w:r>
    </w:p>
    <w:p w14:paraId="43281B42" w14:textId="77777777" w:rsidR="009C1782" w:rsidRPr="009C1782" w:rsidRDefault="009C1782" w:rsidP="009C1782">
      <w:pPr>
        <w:shd w:val="clear" w:color="auto" w:fill="FFFFFF"/>
        <w:spacing w:after="0"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 xml:space="preserve">På klinikken skal eleven arbejde med casen, hvor de øver og laver opdækninger til ovenstående behandlingsscenarier, øver assistance og information til patienten ud fra den given behandling. Eleven kan trække et af fagene </w:t>
      </w:r>
      <w:proofErr w:type="spellStart"/>
      <w:r w:rsidRPr="009C1782">
        <w:rPr>
          <w:rFonts w:ascii="Calibri" w:eastAsia="Times New Roman" w:hAnsi="Calibri" w:cs="Calibri"/>
          <w:color w:val="1D2125"/>
          <w:lang w:eastAsia="da-DK"/>
        </w:rPr>
        <w:t>endodonti</w:t>
      </w:r>
      <w:proofErr w:type="spellEnd"/>
      <w:r w:rsidRPr="009C1782">
        <w:rPr>
          <w:rFonts w:ascii="Calibri" w:eastAsia="Times New Roman" w:hAnsi="Calibri" w:cs="Calibri"/>
          <w:color w:val="1D2125"/>
          <w:lang w:eastAsia="da-DK"/>
        </w:rPr>
        <w:t>, protetik og profylakse, fagene radiologi og anatomi indgår i alle behandlingsseancer. Alle fag (</w:t>
      </w:r>
      <w:proofErr w:type="spellStart"/>
      <w:r w:rsidRPr="009C1782">
        <w:rPr>
          <w:rFonts w:ascii="Calibri" w:eastAsia="Times New Roman" w:hAnsi="Calibri" w:cs="Calibri"/>
          <w:color w:val="1D2125"/>
          <w:lang w:eastAsia="da-DK"/>
        </w:rPr>
        <w:t>endodonti</w:t>
      </w:r>
      <w:proofErr w:type="spellEnd"/>
      <w:r w:rsidRPr="009C1782">
        <w:rPr>
          <w:rFonts w:ascii="Calibri" w:eastAsia="Times New Roman" w:hAnsi="Calibri" w:cs="Calibri"/>
          <w:color w:val="1D2125"/>
          <w:lang w:eastAsia="da-DK"/>
        </w:rPr>
        <w:t>, radiologi, profylakse, protetik og anatomi) skal inddrages i elevens bearbejdning.</w:t>
      </w:r>
    </w:p>
    <w:p w14:paraId="74AA95A7" w14:textId="77777777" w:rsidR="009C1782" w:rsidRPr="009C1782" w:rsidRDefault="009C1782" w:rsidP="009C1782">
      <w:pPr>
        <w:shd w:val="clear" w:color="auto" w:fill="FFFFFF"/>
        <w:spacing w:after="0"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Relevante røntgenbilleder vedlægges elektronisk, samt vises til fremlæggelsen.</w:t>
      </w:r>
    </w:p>
    <w:p w14:paraId="4F3C3056" w14:textId="77777777" w:rsidR="009C1782" w:rsidRPr="009C1782" w:rsidRDefault="009C1782" w:rsidP="009C1782">
      <w:pPr>
        <w:shd w:val="clear" w:color="auto" w:fill="FFFFFF"/>
        <w:spacing w:after="0" w:line="240" w:lineRule="auto"/>
        <w:rPr>
          <w:rFonts w:ascii="Calibri" w:eastAsia="Times New Roman" w:hAnsi="Calibri" w:cs="Calibri"/>
          <w:color w:val="1D2125"/>
          <w:lang w:eastAsia="da-DK"/>
        </w:rPr>
      </w:pPr>
      <w:r w:rsidRPr="009C1782">
        <w:rPr>
          <w:rFonts w:ascii="Calibri" w:eastAsia="Times New Roman" w:hAnsi="Calibri" w:cs="Calibri"/>
          <w:b/>
          <w:bCs/>
          <w:color w:val="1D2125"/>
          <w:lang w:eastAsia="da-DK"/>
        </w:rPr>
        <w:t> </w:t>
      </w:r>
    </w:p>
    <w:p w14:paraId="3CF53B9C" w14:textId="0DEC2B11" w:rsidR="009C1782" w:rsidRPr="009C1782" w:rsidRDefault="00541E68" w:rsidP="009C1782">
      <w:pPr>
        <w:shd w:val="clear" w:color="auto" w:fill="FFFFFF"/>
        <w:spacing w:line="235" w:lineRule="atLeast"/>
        <w:rPr>
          <w:rFonts w:ascii="Calibri" w:eastAsia="Times New Roman" w:hAnsi="Calibri" w:cs="Calibri"/>
          <w:color w:val="1D2125"/>
          <w:lang w:eastAsia="da-DK"/>
        </w:rPr>
      </w:pPr>
      <w:r>
        <w:rPr>
          <w:rFonts w:ascii="Calibri" w:eastAsia="Times New Roman" w:hAnsi="Calibri" w:cs="Calibri"/>
          <w:b/>
          <w:bCs/>
          <w:color w:val="1D2125"/>
          <w:lang w:eastAsia="da-DK"/>
        </w:rPr>
        <w:br/>
      </w:r>
      <w:r w:rsidR="009C1782" w:rsidRPr="009C1782">
        <w:rPr>
          <w:rFonts w:ascii="Calibri" w:eastAsia="Times New Roman" w:hAnsi="Calibri" w:cs="Calibri"/>
          <w:b/>
          <w:bCs/>
          <w:color w:val="1D2125"/>
          <w:lang w:eastAsia="da-DK"/>
        </w:rPr>
        <w:t>Evaluering og Bedømmelseskriterier:</w:t>
      </w:r>
    </w:p>
    <w:p w14:paraId="26FCA1DF" w14:textId="77777777" w:rsidR="009C1782" w:rsidRPr="009C1782" w:rsidRDefault="009C1782" w:rsidP="009C1782">
      <w:pPr>
        <w:shd w:val="clear" w:color="auto" w:fill="FFFFFF"/>
        <w:spacing w:line="235" w:lineRule="atLeast"/>
        <w:rPr>
          <w:rFonts w:ascii="Calibri" w:eastAsia="Times New Roman" w:hAnsi="Calibri" w:cs="Calibri"/>
          <w:color w:val="1D2125"/>
          <w:lang w:eastAsia="da-DK"/>
        </w:rPr>
      </w:pPr>
      <w:r w:rsidRPr="009C1782">
        <w:rPr>
          <w:rFonts w:ascii="Calibri" w:eastAsia="Times New Roman" w:hAnsi="Calibri" w:cs="Calibri"/>
          <w:color w:val="1D2125"/>
          <w:lang w:eastAsia="da-DK"/>
        </w:rPr>
        <w:t>I slutningen af skoleperioden vil der være en mundtlig og praktisk fremlæggelse, hvor alle fag inddrages. Fremlæggelsen, som foregår individuelt, hvor hver elev trækker sit eget emne på fremlæggelsesdagen, vil blive bedømt individuelt. Fremlæggelsen er udarbejdet, så eleven får indsigt i formen og kravene til den afsluttende praktiske prøve/svendeprøve.</w:t>
      </w:r>
    </w:p>
    <w:p w14:paraId="44DAA574" w14:textId="77777777" w:rsidR="009C1782" w:rsidRPr="009C1782" w:rsidRDefault="009C1782" w:rsidP="009C1782">
      <w:pPr>
        <w:shd w:val="clear" w:color="auto" w:fill="FFFFFF"/>
        <w:spacing w:line="235" w:lineRule="atLeast"/>
        <w:rPr>
          <w:rFonts w:ascii="Calibri" w:eastAsia="Times New Roman" w:hAnsi="Calibri" w:cs="Calibri"/>
          <w:color w:val="1D2125"/>
          <w:lang w:eastAsia="da-DK"/>
        </w:rPr>
      </w:pPr>
      <w:r w:rsidRPr="009C1782">
        <w:rPr>
          <w:rFonts w:ascii="Calibri" w:eastAsia="Times New Roman" w:hAnsi="Calibri" w:cs="Calibri"/>
          <w:color w:val="1D2125"/>
          <w:lang w:eastAsia="da-DK"/>
        </w:rPr>
        <w:t>Eleven vil modtage en mundtlig feedback, som indgår i den samlede bedømmelse.</w:t>
      </w:r>
    </w:p>
    <w:p w14:paraId="130A2AE2" w14:textId="77777777" w:rsidR="009C1782" w:rsidRPr="009C1782" w:rsidRDefault="009C1782" w:rsidP="009C1782">
      <w:pPr>
        <w:shd w:val="clear" w:color="auto" w:fill="FFFFFF"/>
        <w:spacing w:line="235" w:lineRule="atLeast"/>
        <w:rPr>
          <w:rFonts w:ascii="Calibri" w:eastAsia="Times New Roman" w:hAnsi="Calibri" w:cs="Calibri"/>
          <w:color w:val="1D2125"/>
          <w:lang w:eastAsia="da-DK"/>
        </w:rPr>
      </w:pPr>
      <w:r w:rsidRPr="009C1782">
        <w:rPr>
          <w:rFonts w:ascii="Calibri" w:eastAsia="Times New Roman" w:hAnsi="Calibri" w:cs="Calibri"/>
          <w:color w:val="1D2125"/>
          <w:lang w:eastAsia="da-DK"/>
        </w:rPr>
        <w:t xml:space="preserve">Der henvises til de enkelte fags bedømmelseskriterier, derudover vil elevens arbejde blive bedømt på tilrettelæggelse og planlægning samt præsentation af opgaven, samt Elevens evner til at arbejde sammen med sine klassekammerater. Det vil sige, at eleven skal bidrage med at få alle de materialer der skal bruges fundet frem, samt Fantom er fastspændt i stolen og parat dagen før. Mangler der materialer skal de </w:t>
      </w:r>
      <w:r w:rsidRPr="009C1782">
        <w:rPr>
          <w:rFonts w:ascii="Calibri" w:eastAsia="Times New Roman" w:hAnsi="Calibri" w:cs="Calibri"/>
          <w:color w:val="1D2125"/>
          <w:lang w:eastAsia="da-DK"/>
        </w:rPr>
        <w:lastRenderedPageBreak/>
        <w:t>bestilles. Efter fremlæggelsen er det ligeledes eleven der sørger for at rydde op og lægge materialer på rette plads igen.</w:t>
      </w:r>
    </w:p>
    <w:p w14:paraId="081BEE7B" w14:textId="77777777" w:rsidR="009C1782" w:rsidRPr="009C1782" w:rsidRDefault="009C1782" w:rsidP="009C1782">
      <w:pPr>
        <w:shd w:val="clear" w:color="auto" w:fill="FFFFFF"/>
        <w:spacing w:line="235" w:lineRule="atLeast"/>
        <w:ind w:left="720"/>
        <w:rPr>
          <w:rFonts w:ascii="Calibri" w:eastAsia="Times New Roman" w:hAnsi="Calibri" w:cs="Calibri"/>
          <w:color w:val="1D2125"/>
          <w:lang w:eastAsia="da-DK"/>
        </w:rPr>
      </w:pPr>
      <w:r w:rsidRPr="009C1782">
        <w:rPr>
          <w:rFonts w:ascii="Calibri" w:eastAsia="Times New Roman" w:hAnsi="Calibri" w:cs="Calibri"/>
          <w:color w:val="1D2125"/>
          <w:lang w:eastAsia="da-DK"/>
        </w:rPr>
        <w:t> </w:t>
      </w:r>
    </w:p>
    <w:p w14:paraId="048E5C59" w14:textId="77777777" w:rsidR="009C1782" w:rsidRPr="009C1782" w:rsidRDefault="009C1782" w:rsidP="009C1782">
      <w:pPr>
        <w:shd w:val="clear" w:color="auto" w:fill="FFFFFF"/>
        <w:spacing w:after="100" w:afterAutospacing="1" w:line="240" w:lineRule="auto"/>
        <w:outlineLvl w:val="0"/>
        <w:rPr>
          <w:rFonts w:ascii="Segoe UI" w:eastAsia="Times New Roman" w:hAnsi="Segoe UI" w:cs="Segoe UI"/>
          <w:b/>
          <w:bCs/>
          <w:color w:val="1D2125"/>
          <w:kern w:val="36"/>
          <w:sz w:val="32"/>
          <w:szCs w:val="32"/>
          <w:lang w:eastAsia="da-DK"/>
        </w:rPr>
      </w:pPr>
      <w:r w:rsidRPr="009C1782">
        <w:rPr>
          <w:rFonts w:ascii="Segoe UI" w:eastAsia="Times New Roman" w:hAnsi="Segoe UI" w:cs="Segoe UI"/>
          <w:b/>
          <w:bCs/>
          <w:color w:val="1D2125"/>
          <w:kern w:val="36"/>
          <w:sz w:val="32"/>
          <w:szCs w:val="32"/>
          <w:lang w:eastAsia="da-DK"/>
        </w:rPr>
        <w:t>Grøn omstilling/bæredygtighed på tandklinikken</w:t>
      </w:r>
    </w:p>
    <w:p w14:paraId="6F67C727" w14:textId="6EA45513" w:rsidR="003B2048" w:rsidRDefault="003B2048" w:rsidP="009C1782">
      <w:pPr>
        <w:shd w:val="clear" w:color="auto" w:fill="FFFFFF"/>
        <w:spacing w:line="240" w:lineRule="auto"/>
        <w:rPr>
          <w:rFonts w:ascii="Calibri" w:eastAsia="Times New Roman" w:hAnsi="Calibri" w:cs="Calibri"/>
          <w:b/>
          <w:bCs/>
          <w:color w:val="000000"/>
          <w:lang w:eastAsia="da-DK"/>
        </w:rPr>
      </w:pPr>
      <w:r>
        <w:rPr>
          <w:rFonts w:ascii="Calibri" w:eastAsia="Times New Roman" w:hAnsi="Calibri" w:cs="Calibri"/>
          <w:b/>
          <w:bCs/>
          <w:color w:val="000000"/>
          <w:lang w:eastAsia="da-DK"/>
        </w:rPr>
        <w:t xml:space="preserve">Valgfagsuge </w:t>
      </w:r>
      <w:r w:rsidR="003D2EF3">
        <w:rPr>
          <w:rFonts w:ascii="Calibri" w:eastAsia="Times New Roman" w:hAnsi="Calibri" w:cs="Calibri"/>
          <w:b/>
          <w:bCs/>
          <w:color w:val="000000"/>
          <w:lang w:eastAsia="da-DK"/>
        </w:rPr>
        <w:t>1. hovedforløb</w:t>
      </w:r>
    </w:p>
    <w:p w14:paraId="34675F83" w14:textId="38E5A141" w:rsidR="009C1782" w:rsidRPr="009C1782" w:rsidRDefault="00DC5A98" w:rsidP="009C1782">
      <w:pPr>
        <w:shd w:val="clear" w:color="auto" w:fill="FFFFFF"/>
        <w:spacing w:line="240" w:lineRule="auto"/>
        <w:rPr>
          <w:rFonts w:ascii="Calibri" w:eastAsia="Times New Roman" w:hAnsi="Calibri" w:cs="Calibri"/>
          <w:color w:val="1D2125"/>
          <w:lang w:eastAsia="da-DK"/>
        </w:rPr>
      </w:pPr>
      <w:r>
        <w:rPr>
          <w:rFonts w:ascii="Calibri" w:eastAsia="Times New Roman" w:hAnsi="Calibri" w:cs="Calibri"/>
          <w:b/>
          <w:bCs/>
          <w:color w:val="000000"/>
          <w:lang w:eastAsia="da-DK"/>
        </w:rPr>
        <w:br/>
      </w:r>
      <w:r w:rsidR="009C1782" w:rsidRPr="009C1782">
        <w:rPr>
          <w:rFonts w:ascii="Calibri" w:eastAsia="Times New Roman" w:hAnsi="Calibri" w:cs="Calibri"/>
          <w:b/>
          <w:bCs/>
          <w:color w:val="000000"/>
          <w:lang w:eastAsia="da-DK"/>
        </w:rPr>
        <w:t>Mål for undervisningen</w:t>
      </w:r>
      <w:r w:rsidR="009C1782" w:rsidRPr="009C1782">
        <w:rPr>
          <w:rFonts w:ascii="Calibri" w:eastAsia="Times New Roman" w:hAnsi="Calibri" w:cs="Calibri"/>
          <w:b/>
          <w:bCs/>
          <w:color w:val="000000"/>
          <w:lang w:eastAsia="da-DK"/>
        </w:rPr>
        <w:br/>
      </w:r>
      <w:r w:rsidR="009C1782" w:rsidRPr="009C1782">
        <w:rPr>
          <w:rFonts w:ascii="Calibri" w:eastAsia="Times New Roman" w:hAnsi="Calibri" w:cs="Calibri"/>
          <w:b/>
          <w:bCs/>
          <w:color w:val="000000"/>
          <w:lang w:eastAsia="da-DK"/>
        </w:rPr>
        <w:br/>
      </w:r>
      <w:r w:rsidR="009C1782" w:rsidRPr="009C1782">
        <w:rPr>
          <w:rFonts w:ascii="Calibri" w:eastAsia="Times New Roman" w:hAnsi="Calibri" w:cs="Calibri"/>
          <w:color w:val="000000"/>
          <w:lang w:eastAsia="da-DK"/>
        </w:rPr>
        <w:t>Målet med undervisningen er, at eleverne opnår viden om grøn omstilling/bæredygtighed i tandklinikken og udvikler kompetencer til at identificerede, planlægge og formidle bæredygtige tiltag i klinisk praksis.</w:t>
      </w:r>
    </w:p>
    <w:p w14:paraId="7CC7F0DD" w14:textId="77777777" w:rsidR="009C1782" w:rsidRPr="009C1782" w:rsidRDefault="009C1782" w:rsidP="009C1782">
      <w:pPr>
        <w:shd w:val="clear" w:color="auto" w:fill="FFFFFF"/>
        <w:spacing w:after="0"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 </w:t>
      </w:r>
    </w:p>
    <w:p w14:paraId="1D704B0B" w14:textId="2394EE25" w:rsidR="009C1782" w:rsidRDefault="009C1782" w:rsidP="009C1782">
      <w:pPr>
        <w:shd w:val="clear" w:color="auto" w:fill="FFFFFF"/>
        <w:spacing w:after="0" w:line="240" w:lineRule="auto"/>
        <w:rPr>
          <w:rFonts w:ascii="Calibri" w:eastAsia="Times New Roman" w:hAnsi="Calibri" w:cs="Calibri"/>
          <w:b/>
          <w:bCs/>
          <w:color w:val="1D2125"/>
          <w:lang w:eastAsia="da-DK"/>
        </w:rPr>
      </w:pPr>
      <w:r w:rsidRPr="009C1782">
        <w:rPr>
          <w:rFonts w:ascii="Calibri" w:eastAsia="Times New Roman" w:hAnsi="Calibri" w:cs="Calibri"/>
          <w:b/>
          <w:bCs/>
          <w:color w:val="1D2125"/>
          <w:lang w:eastAsia="da-DK"/>
        </w:rPr>
        <w:t>Kompetencemål:</w:t>
      </w:r>
    </w:p>
    <w:p w14:paraId="2380C900" w14:textId="77777777" w:rsidR="00FF3B32" w:rsidRPr="009C1782" w:rsidRDefault="00FF3B32" w:rsidP="009C1782">
      <w:pPr>
        <w:shd w:val="clear" w:color="auto" w:fill="FFFFFF"/>
        <w:spacing w:after="0" w:line="240" w:lineRule="auto"/>
        <w:rPr>
          <w:rFonts w:ascii="Calibri" w:eastAsia="Times New Roman" w:hAnsi="Calibri" w:cs="Calibri"/>
          <w:color w:val="1D2125"/>
          <w:lang w:eastAsia="da-DK"/>
        </w:rPr>
      </w:pPr>
    </w:p>
    <w:p w14:paraId="77FBA91A" w14:textId="77777777" w:rsidR="009C1782" w:rsidRPr="009C1782" w:rsidRDefault="009C1782" w:rsidP="009C1782">
      <w:pPr>
        <w:numPr>
          <w:ilvl w:val="0"/>
          <w:numId w:val="2"/>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Eleven kan forklare, hvad grøn omstilling og bæredygtighed betyder på en tandklinik</w:t>
      </w:r>
    </w:p>
    <w:p w14:paraId="0C934EEC" w14:textId="77777777" w:rsidR="009C1782" w:rsidRPr="009C1782" w:rsidRDefault="009C1782" w:rsidP="009C1782">
      <w:pPr>
        <w:numPr>
          <w:ilvl w:val="0"/>
          <w:numId w:val="2"/>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Eleven har viden om, hvordan sundhedssektoren – herunder tandklinikker – påvirker miljø og klima.</w:t>
      </w:r>
    </w:p>
    <w:p w14:paraId="0A476C9C" w14:textId="77777777" w:rsidR="009C1782" w:rsidRPr="009C1782" w:rsidRDefault="009C1782" w:rsidP="009C1782">
      <w:pPr>
        <w:numPr>
          <w:ilvl w:val="0"/>
          <w:numId w:val="2"/>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Eleven har kendskab til eksempler på grønne løsninger i tandklinikken (materialer, affaldshåndtering, energiforbrug m.m.).</w:t>
      </w:r>
    </w:p>
    <w:p w14:paraId="711E4AFA" w14:textId="77777777" w:rsidR="009C1782" w:rsidRPr="009C1782" w:rsidRDefault="009C1782" w:rsidP="009C1782">
      <w:pPr>
        <w:numPr>
          <w:ilvl w:val="0"/>
          <w:numId w:val="2"/>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Eleven kan identificere områder i egen klinik, hvor bæredygtighed kan styrkes uden at gå på kompromis med hygiejne ifølge NIR</w:t>
      </w:r>
    </w:p>
    <w:p w14:paraId="322F3C67" w14:textId="77777777" w:rsidR="009C1782" w:rsidRPr="009C1782" w:rsidRDefault="009C1782" w:rsidP="009C1782">
      <w:pPr>
        <w:numPr>
          <w:ilvl w:val="0"/>
          <w:numId w:val="2"/>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Eleven kan samarbejde med andre om at udvikle en grøn handleplan for en tandklinik.</w:t>
      </w:r>
    </w:p>
    <w:p w14:paraId="592CFE54" w14:textId="77777777" w:rsidR="009C1782" w:rsidRPr="009C1782" w:rsidRDefault="009C1782" w:rsidP="009C1782">
      <w:pPr>
        <w:numPr>
          <w:ilvl w:val="0"/>
          <w:numId w:val="2"/>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Eleven kan vurdere fordele og ulemper ved konkrete grønne løsninger og argumentere fagligt for egne idéer.</w:t>
      </w:r>
    </w:p>
    <w:p w14:paraId="2E25BE39" w14:textId="77777777" w:rsidR="009C1782" w:rsidRPr="009C1782" w:rsidRDefault="009C1782" w:rsidP="009C1782">
      <w:pPr>
        <w:numPr>
          <w:ilvl w:val="0"/>
          <w:numId w:val="2"/>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Eleven kan formidle en grøn idé og dens formål mundtligt og visuelt (fx via plakat, præsentation eller brochure).</w:t>
      </w:r>
    </w:p>
    <w:p w14:paraId="78FF6526" w14:textId="77777777" w:rsidR="009C1782" w:rsidRPr="009C1782" w:rsidRDefault="009C1782" w:rsidP="009C1782">
      <w:pPr>
        <w:numPr>
          <w:ilvl w:val="0"/>
          <w:numId w:val="2"/>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Eleven kan give og modtage feedback på idéer og præsentationer med fokus på faglighed og forbedring.</w:t>
      </w:r>
    </w:p>
    <w:p w14:paraId="78D857D7" w14:textId="7110ACE5" w:rsidR="009C1782" w:rsidRPr="009C1782" w:rsidRDefault="009C1782" w:rsidP="009C1782">
      <w:pPr>
        <w:numPr>
          <w:ilvl w:val="0"/>
          <w:numId w:val="2"/>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Eleven kan reflektere over egen rolle som tandklinikassistent i forhold til klima og grøn omstilling.</w:t>
      </w:r>
      <w:r w:rsidR="00B669B1">
        <w:rPr>
          <w:rFonts w:ascii="Calibri" w:eastAsia="Times New Roman" w:hAnsi="Calibri" w:cs="Calibri"/>
          <w:color w:val="1D2125"/>
          <w:lang w:eastAsia="da-DK"/>
        </w:rPr>
        <w:br/>
      </w:r>
    </w:p>
    <w:p w14:paraId="1EAEC8D2" w14:textId="77777777" w:rsidR="009C1782" w:rsidRPr="009C1782" w:rsidRDefault="009C1782" w:rsidP="009C1782">
      <w:p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b/>
          <w:bCs/>
          <w:color w:val="1D2125"/>
          <w:lang w:eastAsia="da-DK"/>
        </w:rPr>
        <w:t>Indhold i undervisningen:</w:t>
      </w:r>
      <w:r w:rsidRPr="009C1782">
        <w:rPr>
          <w:rFonts w:ascii="Calibri" w:eastAsia="Times New Roman" w:hAnsi="Calibri" w:cs="Calibri"/>
          <w:color w:val="1D2125"/>
          <w:lang w:eastAsia="da-DK"/>
        </w:rPr>
        <w:br/>
      </w:r>
      <w:r w:rsidRPr="009C1782">
        <w:rPr>
          <w:rFonts w:ascii="Calibri" w:eastAsia="Times New Roman" w:hAnsi="Calibri" w:cs="Calibri"/>
          <w:color w:val="1D2125"/>
          <w:lang w:eastAsia="da-DK"/>
        </w:rPr>
        <w:br/>
        <w:t>Undervisningen tager udgangspunkt i elevernes egne erfaringer fra praktik og kobler dem med viden om grøn omstilling i tandklinikken. Gennem oplæg, refleksion og gruppearbejde arbejder eleverne med at identificere miljømæssige udfordringer og finde bæredygtige løsninger, som kan bruges i det daglige klinikarbejde.</w:t>
      </w:r>
    </w:p>
    <w:p w14:paraId="325AE18E" w14:textId="77777777" w:rsidR="009C1782" w:rsidRPr="009C1782" w:rsidRDefault="009C1782" w:rsidP="009C1782">
      <w:pPr>
        <w:shd w:val="clear" w:color="auto" w:fill="FFFFFF"/>
        <w:spacing w:before="100" w:beforeAutospacing="1" w:after="100" w:afterAutospacing="1"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t>Forløbet er planlagt som helheds- og handlingsorienteret undervisning, hvor eleverne er aktivt deltagende i både idéudvikling og udarbejdelse af produkter som præsentationer, plakater eller handleplaner. Undervisningen er differentieret, så eleverne har mulighed for at arbejde med forskellige opgavetyper og vælge arbejdsformer, der passer til deres niveau og interesser.</w:t>
      </w:r>
    </w:p>
    <w:p w14:paraId="638BC014" w14:textId="77777777" w:rsidR="009C1782" w:rsidRPr="009C1782" w:rsidRDefault="009C1782" w:rsidP="009C1782">
      <w:pPr>
        <w:shd w:val="clear" w:color="auto" w:fill="FFFFFF"/>
        <w:spacing w:before="100" w:beforeAutospacing="1" w:after="100" w:afterAutospacing="1" w:line="240" w:lineRule="auto"/>
        <w:rPr>
          <w:rFonts w:ascii="Calibri" w:eastAsia="Times New Roman" w:hAnsi="Calibri" w:cs="Calibri"/>
          <w:color w:val="1D2125"/>
          <w:lang w:eastAsia="da-DK"/>
        </w:rPr>
      </w:pPr>
      <w:r w:rsidRPr="009C1782">
        <w:rPr>
          <w:rFonts w:ascii="Calibri" w:eastAsia="Times New Roman" w:hAnsi="Calibri" w:cs="Calibri"/>
          <w:color w:val="1D2125"/>
          <w:lang w:eastAsia="da-DK"/>
        </w:rPr>
        <w:lastRenderedPageBreak/>
        <w:t>Undervejs gives der løbende feedback fra både lærere og medstuderende, som hjælper eleverne med at udvikle deres idéer og faglige forståelse. Forløbet udvikler elevernes faglige indsigt og giver dem redskaber til aktivt at bidrage til grøn omstilling i deres fremtidige arbejde som tandklinikassistenter.</w:t>
      </w:r>
    </w:p>
    <w:p w14:paraId="60CA23BC" w14:textId="15895810" w:rsidR="009C1782" w:rsidRPr="009C1782" w:rsidRDefault="009C1782" w:rsidP="00541E68">
      <w:pPr>
        <w:shd w:val="clear" w:color="auto" w:fill="FFFFFF"/>
        <w:spacing w:line="235" w:lineRule="atLeast"/>
        <w:rPr>
          <w:rFonts w:ascii="Calibri" w:eastAsia="Times New Roman" w:hAnsi="Calibri" w:cs="Calibri"/>
          <w:color w:val="1D2125"/>
          <w:lang w:eastAsia="da-DK"/>
        </w:rPr>
      </w:pPr>
      <w:r w:rsidRPr="009C1782">
        <w:rPr>
          <w:rFonts w:ascii="Calibri" w:eastAsia="Times New Roman" w:hAnsi="Calibri" w:cs="Calibri"/>
          <w:color w:val="1D2125"/>
          <w:lang w:eastAsia="da-DK"/>
        </w:rPr>
        <w:t>Undervisningen afsluttes med oplæg fra grupperne, hvor eleverne får mulighed for at demonstrere deres viden og færdigheder omkring grøn omstilling og bæredygtighed på en tandklinik.</w:t>
      </w:r>
      <w:r w:rsidRPr="009C1782">
        <w:rPr>
          <w:rFonts w:ascii="Calibri" w:eastAsia="Times New Roman" w:hAnsi="Calibri" w:cs="Calibri"/>
          <w:b/>
          <w:bCs/>
          <w:color w:val="1D2125"/>
          <w:lang w:eastAsia="da-DK"/>
        </w:rPr>
        <w:t> </w:t>
      </w:r>
      <w:r w:rsidRPr="009C1782">
        <w:rPr>
          <w:rFonts w:ascii="Calibri" w:eastAsia="Times New Roman" w:hAnsi="Calibri" w:cs="Calibri"/>
          <w:b/>
          <w:bCs/>
          <w:color w:val="1D2125"/>
          <w:lang w:eastAsia="da-DK"/>
        </w:rPr>
        <w:br/>
      </w:r>
      <w:r w:rsidRPr="009C1782">
        <w:rPr>
          <w:rFonts w:ascii="Calibri" w:eastAsia="Times New Roman" w:hAnsi="Calibri" w:cs="Calibri"/>
          <w:b/>
          <w:bCs/>
          <w:color w:val="1D2125"/>
          <w:lang w:eastAsia="da-DK"/>
        </w:rPr>
        <w:br/>
      </w:r>
      <w:r w:rsidR="00541E68">
        <w:rPr>
          <w:rFonts w:ascii="Calibri" w:eastAsia="Times New Roman" w:hAnsi="Calibri" w:cs="Calibri"/>
          <w:color w:val="1D2125"/>
          <w:lang w:eastAsia="da-DK"/>
        </w:rPr>
        <w:br/>
      </w:r>
      <w:r w:rsidRPr="009C1782">
        <w:rPr>
          <w:rFonts w:ascii="Calibri" w:eastAsia="Times New Roman" w:hAnsi="Calibri" w:cs="Calibri"/>
          <w:b/>
          <w:bCs/>
          <w:color w:val="1D2125"/>
          <w:lang w:eastAsia="da-DK"/>
        </w:rPr>
        <w:t>Evaluering og Bedømmelseskriterier:</w:t>
      </w:r>
    </w:p>
    <w:p w14:paraId="45C9D99C" w14:textId="77777777" w:rsidR="009C1782" w:rsidRPr="009C1782" w:rsidRDefault="009C1782" w:rsidP="009C1782">
      <w:pPr>
        <w:shd w:val="clear" w:color="auto" w:fill="FFFFFF"/>
        <w:spacing w:line="235" w:lineRule="atLeast"/>
        <w:rPr>
          <w:rFonts w:ascii="Calibri" w:eastAsia="Times New Roman" w:hAnsi="Calibri" w:cs="Calibri"/>
          <w:color w:val="1D2125"/>
          <w:lang w:eastAsia="da-DK"/>
        </w:rPr>
      </w:pPr>
      <w:r w:rsidRPr="009C1782">
        <w:rPr>
          <w:rFonts w:ascii="Calibri" w:eastAsia="Times New Roman" w:hAnsi="Calibri" w:cs="Calibri"/>
          <w:color w:val="1D2125"/>
          <w:lang w:eastAsia="da-DK"/>
        </w:rPr>
        <w:t>Eleverne evalueres ud fra deres faglige deltagelse, samarbejde og den præsentation, de udarbejder i grupper. Bedømmelsen lægger vægt på følgende:</w:t>
      </w:r>
    </w:p>
    <w:p w14:paraId="6BAE1F3E" w14:textId="77777777" w:rsidR="009C1782" w:rsidRPr="009C1782" w:rsidRDefault="009C1782" w:rsidP="009C1782">
      <w:pPr>
        <w:numPr>
          <w:ilvl w:val="0"/>
          <w:numId w:val="3"/>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b/>
          <w:bCs/>
          <w:color w:val="1D2125"/>
          <w:lang w:eastAsia="da-DK"/>
        </w:rPr>
        <w:t>Fagligt indhold</w:t>
      </w:r>
      <w:r w:rsidRPr="009C1782">
        <w:rPr>
          <w:rFonts w:ascii="Calibri" w:eastAsia="Times New Roman" w:hAnsi="Calibri" w:cs="Calibri"/>
          <w:color w:val="1D2125"/>
          <w:lang w:eastAsia="da-DK"/>
        </w:rPr>
        <w:t>: Eleven viser forståelse for grøn omstilling og kan koble det til arbejdet i tandklinikken.</w:t>
      </w:r>
    </w:p>
    <w:p w14:paraId="11F18B1B" w14:textId="77777777" w:rsidR="009C1782" w:rsidRPr="009C1782" w:rsidRDefault="009C1782" w:rsidP="009C1782">
      <w:pPr>
        <w:numPr>
          <w:ilvl w:val="0"/>
          <w:numId w:val="3"/>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b/>
          <w:bCs/>
          <w:color w:val="1D2125"/>
          <w:lang w:eastAsia="da-DK"/>
        </w:rPr>
        <w:t>Relevante løsninger</w:t>
      </w:r>
      <w:r w:rsidRPr="009C1782">
        <w:rPr>
          <w:rFonts w:ascii="Calibri" w:eastAsia="Times New Roman" w:hAnsi="Calibri" w:cs="Calibri"/>
          <w:color w:val="1D2125"/>
          <w:lang w:eastAsia="da-DK"/>
        </w:rPr>
        <w:t>: Gruppen fremlægger konkrete og realistiske forbedringsforslag, der tager hensyn til både miljø, hygiejne og arbejdsmiljø.</w:t>
      </w:r>
    </w:p>
    <w:p w14:paraId="7A724EC4" w14:textId="77777777" w:rsidR="009C1782" w:rsidRPr="009C1782" w:rsidRDefault="009C1782" w:rsidP="009C1782">
      <w:pPr>
        <w:numPr>
          <w:ilvl w:val="0"/>
          <w:numId w:val="3"/>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b/>
          <w:bCs/>
          <w:color w:val="1D2125"/>
          <w:lang w:eastAsia="da-DK"/>
        </w:rPr>
        <w:t>Samarbejde</w:t>
      </w:r>
      <w:r w:rsidRPr="009C1782">
        <w:rPr>
          <w:rFonts w:ascii="Calibri" w:eastAsia="Times New Roman" w:hAnsi="Calibri" w:cs="Calibri"/>
          <w:color w:val="1D2125"/>
          <w:lang w:eastAsia="da-DK"/>
        </w:rPr>
        <w:t>: Eleven bidrager aktivt i gruppearbejdet og viser evne til at lytte, dele idéer og samarbejde konstruktivt.</w:t>
      </w:r>
    </w:p>
    <w:p w14:paraId="0E44ABBE" w14:textId="77777777" w:rsidR="009C1782" w:rsidRPr="009C1782" w:rsidRDefault="009C1782" w:rsidP="009C1782">
      <w:pPr>
        <w:numPr>
          <w:ilvl w:val="0"/>
          <w:numId w:val="3"/>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b/>
          <w:bCs/>
          <w:color w:val="1D2125"/>
          <w:lang w:eastAsia="da-DK"/>
        </w:rPr>
        <w:t>Formidling</w:t>
      </w:r>
      <w:r w:rsidRPr="009C1782">
        <w:rPr>
          <w:rFonts w:ascii="Calibri" w:eastAsia="Times New Roman" w:hAnsi="Calibri" w:cs="Calibri"/>
          <w:color w:val="1D2125"/>
          <w:lang w:eastAsia="da-DK"/>
        </w:rPr>
        <w:t>: Løsningen præsenteres tydeligt og målrettet – fx via PowerPoint, plakat eller brochure</w:t>
      </w:r>
    </w:p>
    <w:p w14:paraId="7B7D5948" w14:textId="77777777" w:rsidR="009C1782" w:rsidRPr="009C1782" w:rsidRDefault="009C1782" w:rsidP="009C1782">
      <w:pPr>
        <w:numPr>
          <w:ilvl w:val="0"/>
          <w:numId w:val="3"/>
        </w:numPr>
        <w:shd w:val="clear" w:color="auto" w:fill="FFFFFF"/>
        <w:spacing w:line="240" w:lineRule="auto"/>
        <w:rPr>
          <w:rFonts w:ascii="Calibri" w:eastAsia="Times New Roman" w:hAnsi="Calibri" w:cs="Calibri"/>
          <w:color w:val="1D2125"/>
          <w:lang w:eastAsia="da-DK"/>
        </w:rPr>
      </w:pPr>
      <w:r w:rsidRPr="009C1782">
        <w:rPr>
          <w:rFonts w:ascii="Calibri" w:eastAsia="Times New Roman" w:hAnsi="Calibri" w:cs="Calibri"/>
          <w:b/>
          <w:bCs/>
          <w:color w:val="1D2125"/>
          <w:lang w:eastAsia="da-DK"/>
        </w:rPr>
        <w:t>Refleksion og feedback</w:t>
      </w:r>
      <w:r w:rsidRPr="009C1782">
        <w:rPr>
          <w:rFonts w:ascii="Calibri" w:eastAsia="Times New Roman" w:hAnsi="Calibri" w:cs="Calibri"/>
          <w:color w:val="1D2125"/>
          <w:lang w:eastAsia="da-DK"/>
        </w:rPr>
        <w:t>: Eleven kan reflektere over sin læring og give/inddrage feedback fra undervisere og medstuderende.</w:t>
      </w:r>
    </w:p>
    <w:p w14:paraId="12D72761" w14:textId="77777777" w:rsidR="009C1782" w:rsidRPr="009C1782" w:rsidRDefault="009C1782" w:rsidP="009C1782">
      <w:pPr>
        <w:shd w:val="clear" w:color="auto" w:fill="FFFFFF"/>
        <w:spacing w:line="235" w:lineRule="atLeast"/>
        <w:rPr>
          <w:rFonts w:ascii="Calibri" w:eastAsia="Times New Roman" w:hAnsi="Calibri" w:cs="Calibri"/>
          <w:color w:val="1D2125"/>
          <w:lang w:eastAsia="da-DK"/>
        </w:rPr>
      </w:pPr>
      <w:r w:rsidRPr="009C1782">
        <w:rPr>
          <w:rFonts w:ascii="Calibri" w:eastAsia="Times New Roman" w:hAnsi="Calibri" w:cs="Calibri"/>
          <w:color w:val="1D2125"/>
          <w:lang w:eastAsia="da-DK"/>
        </w:rPr>
        <w:t>Der gives samlet mundtlig feedback fredag som afslutning på ugen. Der er ikke karaktergivning, men en kvalitativ vurdering af deltagelse og produkt.</w:t>
      </w:r>
    </w:p>
    <w:p w14:paraId="630E7067" w14:textId="2531C8E2" w:rsidR="009C1782" w:rsidRPr="009C1782" w:rsidRDefault="009C1782" w:rsidP="009C1782">
      <w:pPr>
        <w:shd w:val="clear" w:color="auto" w:fill="FFFFFF"/>
        <w:spacing w:after="0" w:line="240" w:lineRule="auto"/>
        <w:ind w:left="720" w:hanging="720"/>
        <w:rPr>
          <w:rFonts w:ascii="Calibri" w:eastAsia="Times New Roman" w:hAnsi="Calibri" w:cs="Calibri"/>
          <w:color w:val="1D2125"/>
          <w:lang w:eastAsia="da-DK"/>
        </w:rPr>
      </w:pPr>
      <w:r w:rsidRPr="009C1782">
        <w:rPr>
          <w:rFonts w:ascii="Calibri" w:eastAsia="Times New Roman" w:hAnsi="Calibri" w:cs="Calibri"/>
          <w:color w:val="1D2125"/>
          <w:lang w:eastAsia="da-DK"/>
        </w:rPr>
        <w:t> </w:t>
      </w:r>
      <w:r w:rsidR="00541E68">
        <w:rPr>
          <w:rFonts w:ascii="Calibri" w:eastAsia="Times New Roman" w:hAnsi="Calibri" w:cs="Calibri"/>
          <w:color w:val="1D2125"/>
          <w:lang w:eastAsia="da-DK"/>
        </w:rPr>
        <w:br/>
      </w:r>
    </w:p>
    <w:p w14:paraId="0FA77C4C" w14:textId="3A540147" w:rsidR="00B669B1" w:rsidRPr="00B669B1" w:rsidRDefault="009C1782" w:rsidP="003D2EF3">
      <w:pPr>
        <w:pStyle w:val="Overskrift1"/>
        <w:shd w:val="clear" w:color="auto" w:fill="FFFFFF"/>
        <w:spacing w:before="0" w:beforeAutospacing="0"/>
        <w:rPr>
          <w:rFonts w:ascii="Calibri" w:hAnsi="Calibri" w:cs="Calibri"/>
          <w:color w:val="000000"/>
          <w:sz w:val="22"/>
          <w:szCs w:val="22"/>
        </w:rPr>
      </w:pPr>
      <w:r w:rsidRPr="009C1782">
        <w:rPr>
          <w:rFonts w:ascii="Segoe UI" w:hAnsi="Segoe UI" w:cs="Segoe UI"/>
          <w:color w:val="1D2125"/>
          <w:sz w:val="32"/>
          <w:szCs w:val="32"/>
        </w:rPr>
        <w:t>Odontologisk patologi og klinik</w:t>
      </w:r>
      <w:r w:rsidR="00B669B1">
        <w:rPr>
          <w:rFonts w:ascii="Segoe UI" w:hAnsi="Segoe UI" w:cs="Segoe UI"/>
          <w:color w:val="1D2125"/>
          <w:sz w:val="32"/>
          <w:szCs w:val="32"/>
        </w:rPr>
        <w:t xml:space="preserve"> - 8358</w:t>
      </w:r>
      <w:r w:rsidR="00541E68">
        <w:rPr>
          <w:rFonts w:ascii="Segoe UI" w:hAnsi="Segoe UI" w:cs="Segoe UI"/>
          <w:color w:val="1D2125"/>
          <w:sz w:val="32"/>
          <w:szCs w:val="32"/>
        </w:rPr>
        <w:br/>
      </w:r>
      <w:r w:rsidR="00541E68">
        <w:rPr>
          <w:rFonts w:ascii="Calibri" w:hAnsi="Calibri" w:cs="Calibri"/>
          <w:color w:val="000000"/>
          <w:sz w:val="22"/>
          <w:szCs w:val="22"/>
        </w:rPr>
        <w:br/>
      </w:r>
      <w:r w:rsidR="00B669B1" w:rsidRPr="00B669B1">
        <w:rPr>
          <w:rFonts w:ascii="Calibri" w:hAnsi="Calibri" w:cs="Calibri"/>
          <w:color w:val="000000"/>
          <w:sz w:val="22"/>
          <w:szCs w:val="22"/>
        </w:rPr>
        <w:t>Odontologisk patologi og klinik 1. hovedforløb</w:t>
      </w:r>
      <w:r w:rsidR="003D2EF3">
        <w:rPr>
          <w:rFonts w:ascii="Calibri" w:hAnsi="Calibri" w:cs="Calibri"/>
          <w:color w:val="000000"/>
          <w:sz w:val="22"/>
          <w:szCs w:val="22"/>
        </w:rPr>
        <w:br/>
      </w:r>
      <w:r w:rsidR="003D2EF3">
        <w:rPr>
          <w:rFonts w:ascii="Calibri" w:hAnsi="Calibri" w:cs="Calibri"/>
          <w:color w:val="000000"/>
        </w:rPr>
        <w:br/>
      </w:r>
      <w:r w:rsidR="00B669B1" w:rsidRPr="00B669B1">
        <w:rPr>
          <w:rFonts w:ascii="Calibri" w:hAnsi="Calibri" w:cs="Calibri"/>
          <w:color w:val="000000"/>
          <w:sz w:val="22"/>
          <w:szCs w:val="22"/>
        </w:rPr>
        <w:t>Mål for undervisningen</w:t>
      </w:r>
    </w:p>
    <w:p w14:paraId="27581FB7"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000000"/>
          <w:lang w:eastAsia="da-DK"/>
        </w:rPr>
        <w:t>Faget er fordelt på 1. og 2. hovedforløb</w:t>
      </w:r>
    </w:p>
    <w:p w14:paraId="7AC57A7B"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På 1. hovedforløb eleven lære om de forskellige sygdomme i </w:t>
      </w:r>
      <w:proofErr w:type="spellStart"/>
      <w:r w:rsidRPr="00B669B1">
        <w:rPr>
          <w:rFonts w:ascii="Calibri" w:eastAsia="Times New Roman" w:hAnsi="Calibri" w:cs="Calibri"/>
          <w:color w:val="1D2125"/>
          <w:lang w:eastAsia="da-DK"/>
        </w:rPr>
        <w:t>pulpa</w:t>
      </w:r>
      <w:proofErr w:type="spellEnd"/>
      <w:r w:rsidRPr="00B669B1">
        <w:rPr>
          <w:rFonts w:ascii="Calibri" w:eastAsia="Times New Roman" w:hAnsi="Calibri" w:cs="Calibri"/>
          <w:color w:val="1D2125"/>
          <w:lang w:eastAsia="da-DK"/>
        </w:rPr>
        <w:t xml:space="preserve"> og det </w:t>
      </w:r>
      <w:proofErr w:type="spellStart"/>
      <w:r w:rsidRPr="00B669B1">
        <w:rPr>
          <w:rFonts w:ascii="Calibri" w:eastAsia="Times New Roman" w:hAnsi="Calibri" w:cs="Calibri"/>
          <w:color w:val="1D2125"/>
          <w:lang w:eastAsia="da-DK"/>
        </w:rPr>
        <w:t>apikale</w:t>
      </w:r>
      <w:proofErr w:type="spellEnd"/>
      <w:r w:rsidRPr="00B669B1">
        <w:rPr>
          <w:rFonts w:ascii="Calibri" w:eastAsia="Times New Roman" w:hAnsi="Calibri" w:cs="Calibri"/>
          <w:color w:val="1D2125"/>
          <w:lang w:eastAsia="da-DK"/>
        </w:rPr>
        <w:t xml:space="preserve"> </w:t>
      </w:r>
      <w:proofErr w:type="spellStart"/>
      <w:r w:rsidRPr="00B669B1">
        <w:rPr>
          <w:rFonts w:ascii="Calibri" w:eastAsia="Times New Roman" w:hAnsi="Calibri" w:cs="Calibri"/>
          <w:color w:val="1D2125"/>
          <w:lang w:eastAsia="da-DK"/>
        </w:rPr>
        <w:t>parodontium</w:t>
      </w:r>
      <w:proofErr w:type="spellEnd"/>
      <w:r w:rsidRPr="00B669B1">
        <w:rPr>
          <w:rFonts w:ascii="Calibri" w:eastAsia="Times New Roman" w:hAnsi="Calibri" w:cs="Calibri"/>
          <w:color w:val="1D2125"/>
          <w:lang w:eastAsia="da-DK"/>
        </w:rPr>
        <w:t xml:space="preserve"> samt tilhørende rodbehandlingsformer og arbejdsgange. Eleven vil få et kendskab til hvordan man kan tilrettelægge og assistere ved </w:t>
      </w:r>
      <w:proofErr w:type="spellStart"/>
      <w:r w:rsidRPr="00B669B1">
        <w:rPr>
          <w:rFonts w:ascii="Calibri" w:eastAsia="Times New Roman" w:hAnsi="Calibri" w:cs="Calibri"/>
          <w:color w:val="1D2125"/>
          <w:lang w:eastAsia="da-DK"/>
        </w:rPr>
        <w:t>endodontiske</w:t>
      </w:r>
      <w:proofErr w:type="spellEnd"/>
      <w:r w:rsidRPr="00B669B1">
        <w:rPr>
          <w:rFonts w:ascii="Calibri" w:eastAsia="Times New Roman" w:hAnsi="Calibri" w:cs="Calibri"/>
          <w:color w:val="1D2125"/>
          <w:lang w:eastAsia="da-DK"/>
        </w:rPr>
        <w:t xml:space="preserve"> behandlinger på en ergonomisk og hygiejnisk hensigtsmæssig måde. Eleven bliver introduceret til </w:t>
      </w:r>
      <w:proofErr w:type="spellStart"/>
      <w:r w:rsidRPr="00B669B1">
        <w:rPr>
          <w:rFonts w:ascii="Calibri" w:eastAsia="Times New Roman" w:hAnsi="Calibri" w:cs="Calibri"/>
          <w:color w:val="1D2125"/>
          <w:lang w:eastAsia="da-DK"/>
        </w:rPr>
        <w:t>endodontiens</w:t>
      </w:r>
      <w:proofErr w:type="spellEnd"/>
      <w:r w:rsidRPr="00B669B1">
        <w:rPr>
          <w:rFonts w:ascii="Calibri" w:eastAsia="Times New Roman" w:hAnsi="Calibri" w:cs="Calibri"/>
          <w:color w:val="1D2125"/>
          <w:lang w:eastAsia="da-DK"/>
        </w:rPr>
        <w:t xml:space="preserve"> fagsprog, instrumenter og materialer. Ligeså vil eleven høre om </w:t>
      </w:r>
      <w:proofErr w:type="spellStart"/>
      <w:r w:rsidRPr="00B669B1">
        <w:rPr>
          <w:rFonts w:ascii="Calibri" w:eastAsia="Times New Roman" w:hAnsi="Calibri" w:cs="Calibri"/>
          <w:color w:val="1D2125"/>
          <w:lang w:eastAsia="da-DK"/>
        </w:rPr>
        <w:t>endodontiens</w:t>
      </w:r>
      <w:proofErr w:type="spellEnd"/>
      <w:r w:rsidRPr="00B669B1">
        <w:rPr>
          <w:rFonts w:ascii="Calibri" w:eastAsia="Times New Roman" w:hAnsi="Calibri" w:cs="Calibri"/>
          <w:color w:val="1D2125"/>
          <w:lang w:eastAsia="da-DK"/>
        </w:rPr>
        <w:t xml:space="preserve"> maskinelle udrensningsteknikker.</w:t>
      </w:r>
    </w:p>
    <w:p w14:paraId="04F8BA12"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øver patientinformation- før under og efter behandlingen og får kendskab til spørgsmål vedrørende patienthenvendelser, så det bliver lettere at afsætte den korrekte tid i aftalebogen.</w:t>
      </w:r>
    </w:p>
    <w:p w14:paraId="550701E8"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Kompetencemål:</w:t>
      </w:r>
    </w:p>
    <w:p w14:paraId="08E0F20F" w14:textId="77777777" w:rsidR="00B669B1" w:rsidRPr="00B669B1" w:rsidRDefault="00B669B1" w:rsidP="00B669B1">
      <w:pPr>
        <w:numPr>
          <w:ilvl w:val="0"/>
          <w:numId w:val="4"/>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Eleven kender til sygdomme i </w:t>
      </w:r>
      <w:proofErr w:type="spellStart"/>
      <w:r w:rsidRPr="00B669B1">
        <w:rPr>
          <w:rFonts w:ascii="Calibri" w:eastAsia="Times New Roman" w:hAnsi="Calibri" w:cs="Calibri"/>
          <w:color w:val="1D2125"/>
          <w:lang w:eastAsia="da-DK"/>
        </w:rPr>
        <w:t>pulpa</w:t>
      </w:r>
      <w:proofErr w:type="spellEnd"/>
      <w:r w:rsidRPr="00B669B1">
        <w:rPr>
          <w:rFonts w:ascii="Calibri" w:eastAsia="Times New Roman" w:hAnsi="Calibri" w:cs="Calibri"/>
          <w:color w:val="1D2125"/>
          <w:lang w:eastAsia="da-DK"/>
        </w:rPr>
        <w:t xml:space="preserve"> og det </w:t>
      </w:r>
      <w:proofErr w:type="spellStart"/>
      <w:r w:rsidRPr="00B669B1">
        <w:rPr>
          <w:rFonts w:ascii="Calibri" w:eastAsia="Times New Roman" w:hAnsi="Calibri" w:cs="Calibri"/>
          <w:color w:val="1D2125"/>
          <w:lang w:eastAsia="da-DK"/>
        </w:rPr>
        <w:t>apikale</w:t>
      </w:r>
      <w:proofErr w:type="spellEnd"/>
      <w:r w:rsidRPr="00B669B1">
        <w:rPr>
          <w:rFonts w:ascii="Calibri" w:eastAsia="Times New Roman" w:hAnsi="Calibri" w:cs="Calibri"/>
          <w:color w:val="1D2125"/>
          <w:lang w:eastAsia="da-DK"/>
        </w:rPr>
        <w:t xml:space="preserve"> </w:t>
      </w:r>
      <w:proofErr w:type="spellStart"/>
      <w:r w:rsidRPr="00B669B1">
        <w:rPr>
          <w:rFonts w:ascii="Calibri" w:eastAsia="Times New Roman" w:hAnsi="Calibri" w:cs="Calibri"/>
          <w:color w:val="1D2125"/>
          <w:lang w:eastAsia="da-DK"/>
        </w:rPr>
        <w:t>parodontium</w:t>
      </w:r>
      <w:proofErr w:type="spellEnd"/>
      <w:r w:rsidRPr="00B669B1">
        <w:rPr>
          <w:rFonts w:ascii="Calibri" w:eastAsia="Times New Roman" w:hAnsi="Calibri" w:cs="Calibri"/>
          <w:color w:val="1D2125"/>
          <w:lang w:eastAsia="da-DK"/>
        </w:rPr>
        <w:t xml:space="preserve">, behandlingstyper, samt brug af </w:t>
      </w:r>
      <w:proofErr w:type="spellStart"/>
      <w:r w:rsidRPr="00B669B1">
        <w:rPr>
          <w:rFonts w:ascii="Calibri" w:eastAsia="Times New Roman" w:hAnsi="Calibri" w:cs="Calibri"/>
          <w:color w:val="1D2125"/>
          <w:lang w:eastAsia="da-DK"/>
        </w:rPr>
        <w:t>sensibilitetstes</w:t>
      </w:r>
      <w:proofErr w:type="spellEnd"/>
      <w:r w:rsidRPr="00B669B1">
        <w:rPr>
          <w:rFonts w:ascii="Calibri" w:eastAsia="Times New Roman" w:hAnsi="Calibri" w:cs="Calibri"/>
          <w:color w:val="1D2125"/>
          <w:lang w:eastAsia="da-DK"/>
        </w:rPr>
        <w:t>/-vitalitetstest.</w:t>
      </w:r>
    </w:p>
    <w:p w14:paraId="38B2D595" w14:textId="77777777" w:rsidR="00B669B1" w:rsidRPr="00B669B1" w:rsidRDefault="00B669B1" w:rsidP="00B669B1">
      <w:pPr>
        <w:numPr>
          <w:ilvl w:val="0"/>
          <w:numId w:val="4"/>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lastRenderedPageBreak/>
        <w:t xml:space="preserve">Eleven kan tilrettelægge hensigtsmæssig assistance ved </w:t>
      </w:r>
      <w:proofErr w:type="spellStart"/>
      <w:r w:rsidRPr="00B669B1">
        <w:rPr>
          <w:rFonts w:ascii="Calibri" w:eastAsia="Times New Roman" w:hAnsi="Calibri" w:cs="Calibri"/>
          <w:color w:val="1D2125"/>
          <w:lang w:eastAsia="da-DK"/>
        </w:rPr>
        <w:t>endodontiske</w:t>
      </w:r>
      <w:proofErr w:type="spellEnd"/>
      <w:r w:rsidRPr="00B669B1">
        <w:rPr>
          <w:rFonts w:ascii="Calibri" w:eastAsia="Times New Roman" w:hAnsi="Calibri" w:cs="Calibri"/>
          <w:color w:val="1D2125"/>
          <w:lang w:eastAsia="da-DK"/>
        </w:rPr>
        <w:t xml:space="preserve"> behandlinger herunder</w:t>
      </w:r>
    </w:p>
    <w:p w14:paraId="3FB88E72" w14:textId="77777777" w:rsidR="00B669B1" w:rsidRPr="00B669B1" w:rsidRDefault="00B669B1" w:rsidP="00B669B1">
      <w:pPr>
        <w:numPr>
          <w:ilvl w:val="0"/>
          <w:numId w:val="4"/>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kan anvende viden om aseptisk teknik herunder udføre kirurgisk håndvask og steril operationsopdækning</w:t>
      </w:r>
    </w:p>
    <w:p w14:paraId="263D72AC" w14:textId="01F44B44" w:rsidR="00B669B1" w:rsidRDefault="00B669B1" w:rsidP="00B669B1">
      <w:pPr>
        <w:numPr>
          <w:ilvl w:val="0"/>
          <w:numId w:val="4"/>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kan selvstændigt vejlede patienter før og efter simple behandlinger</w:t>
      </w:r>
    </w:p>
    <w:p w14:paraId="13F815EB" w14:textId="77777777" w:rsidR="00541E68" w:rsidRPr="00B669B1" w:rsidRDefault="00541E68" w:rsidP="00541E68">
      <w:pPr>
        <w:shd w:val="clear" w:color="auto" w:fill="FFFFFF"/>
        <w:spacing w:after="0" w:line="240" w:lineRule="auto"/>
        <w:ind w:left="720"/>
        <w:rPr>
          <w:rFonts w:ascii="Calibri" w:eastAsia="Times New Roman" w:hAnsi="Calibri" w:cs="Calibri"/>
          <w:color w:val="1D2125"/>
          <w:lang w:eastAsia="da-DK"/>
        </w:rPr>
      </w:pPr>
    </w:p>
    <w:p w14:paraId="1E65005C" w14:textId="77777777" w:rsidR="00B669B1" w:rsidRPr="00B669B1" w:rsidRDefault="00B669B1" w:rsidP="00B669B1">
      <w:pPr>
        <w:shd w:val="clear" w:color="auto" w:fill="FFFFFF"/>
        <w:spacing w:after="0" w:line="240" w:lineRule="auto"/>
        <w:ind w:left="720"/>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23CB9507" w14:textId="2F6DA447" w:rsidR="00B669B1" w:rsidRDefault="00B669B1" w:rsidP="00B669B1">
      <w:pPr>
        <w:shd w:val="clear" w:color="auto" w:fill="FFFFFF"/>
        <w:spacing w:after="0" w:line="240" w:lineRule="auto"/>
        <w:ind w:left="720" w:hanging="720"/>
        <w:rPr>
          <w:rFonts w:ascii="Calibri" w:eastAsia="Times New Roman" w:hAnsi="Calibri" w:cs="Calibri"/>
          <w:b/>
          <w:bCs/>
          <w:color w:val="1D2125"/>
          <w:lang w:eastAsia="da-DK"/>
        </w:rPr>
      </w:pPr>
      <w:r w:rsidRPr="00B669B1">
        <w:rPr>
          <w:rFonts w:ascii="Calibri" w:eastAsia="Times New Roman" w:hAnsi="Calibri" w:cs="Calibri"/>
          <w:b/>
          <w:bCs/>
          <w:color w:val="1D2125"/>
          <w:lang w:eastAsia="da-DK"/>
        </w:rPr>
        <w:t>Indhold i undervisningen</w:t>
      </w:r>
    </w:p>
    <w:p w14:paraId="1C440259" w14:textId="77777777" w:rsidR="00541E68" w:rsidRPr="00B669B1" w:rsidRDefault="00541E68" w:rsidP="00B669B1">
      <w:pPr>
        <w:shd w:val="clear" w:color="auto" w:fill="FFFFFF"/>
        <w:spacing w:after="0" w:line="240" w:lineRule="auto"/>
        <w:ind w:left="720" w:hanging="720"/>
        <w:rPr>
          <w:rFonts w:ascii="Calibri" w:eastAsia="Times New Roman" w:hAnsi="Calibri" w:cs="Calibri"/>
          <w:color w:val="1D2125"/>
          <w:lang w:eastAsia="da-DK"/>
        </w:rPr>
      </w:pPr>
    </w:p>
    <w:p w14:paraId="5420EB95"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Eleven vil løbende få teoretiske oplæg i ovenstående emner. Derefter vil faglæreren demonstrere</w:t>
      </w:r>
    </w:p>
    <w:p w14:paraId="0DFA9C42"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dette praktisk på klinikkerne, således eleven efterfølgende kan på klinikken og øve sin praktiske</w:t>
      </w:r>
    </w:p>
    <w:p w14:paraId="62493D62"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færdigheder. Ligeledes vil eleverne blive introduceret til en tværfaglig case i starten af deres</w:t>
      </w:r>
    </w:p>
    <w:p w14:paraId="2EC4B54A"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hovedforløb, hvori eleven skal koble sin teoretisk viden sammen med sine praktiske færdigheder.</w:t>
      </w:r>
    </w:p>
    <w:p w14:paraId="4B6BA5CF"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Ved hovedforløbets afslutning vil der være en skriftlig afsluttende test samt en praktisk</w:t>
      </w:r>
    </w:p>
    <w:p w14:paraId="7BC4CC70"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fremlæggelse.</w:t>
      </w:r>
    </w:p>
    <w:p w14:paraId="47E3E783"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I det omfang, at alle elever ikke kan øve case på klinikkerne, vil der være mulighed for at sidde og</w:t>
      </w:r>
    </w:p>
    <w:p w14:paraId="0D356C20" w14:textId="510418A1"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repetere via skriftlige opgaver.</w:t>
      </w:r>
      <w:r w:rsidR="00541E68">
        <w:rPr>
          <w:rFonts w:ascii="Calibri" w:eastAsia="Times New Roman" w:hAnsi="Calibri" w:cs="Calibri"/>
          <w:color w:val="1D2125"/>
          <w:lang w:eastAsia="da-DK"/>
        </w:rPr>
        <w:br/>
      </w:r>
    </w:p>
    <w:p w14:paraId="5581D1CE"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705A9EEE"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Evaluering og Bedømmelseskriterier:</w:t>
      </w:r>
    </w:p>
    <w:p w14:paraId="5F8FFB28"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proofErr w:type="spellStart"/>
      <w:r w:rsidRPr="00B669B1">
        <w:rPr>
          <w:rFonts w:ascii="Calibri" w:eastAsia="Times New Roman" w:hAnsi="Calibri" w:cs="Calibri"/>
          <w:color w:val="1D2125"/>
          <w:lang w:eastAsia="da-DK"/>
        </w:rPr>
        <w:t>Endodonti</w:t>
      </w:r>
      <w:proofErr w:type="spellEnd"/>
      <w:r w:rsidRPr="00B669B1">
        <w:rPr>
          <w:rFonts w:ascii="Calibri" w:eastAsia="Times New Roman" w:hAnsi="Calibri" w:cs="Calibri"/>
          <w:color w:val="1D2125"/>
          <w:lang w:eastAsia="da-DK"/>
        </w:rPr>
        <w:t xml:space="preserve"> indgår som en del af et overordnet fag Oral patologi. Deraf følger at den afsluttende evaluering i faget </w:t>
      </w:r>
      <w:proofErr w:type="spellStart"/>
      <w:r w:rsidRPr="00B669B1">
        <w:rPr>
          <w:rFonts w:ascii="Calibri" w:eastAsia="Times New Roman" w:hAnsi="Calibri" w:cs="Calibri"/>
          <w:color w:val="1D2125"/>
          <w:lang w:eastAsia="da-DK"/>
        </w:rPr>
        <w:t>Endodonti</w:t>
      </w:r>
      <w:proofErr w:type="spellEnd"/>
      <w:r w:rsidRPr="00B669B1">
        <w:rPr>
          <w:rFonts w:ascii="Calibri" w:eastAsia="Times New Roman" w:hAnsi="Calibri" w:cs="Calibri"/>
          <w:color w:val="1D2125"/>
          <w:lang w:eastAsia="da-DK"/>
        </w:rPr>
        <w:t xml:space="preserve"> er en delkarakter, som vil blive givet på grundlag af hjemmeopgaver, deltageraktivitet og en mundtlig og praktisk fremlæggelse.</w:t>
      </w:r>
    </w:p>
    <w:p w14:paraId="31A3208C"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Der gives en mundtlig individuel evaluering, samt en individuel karakter efter 7- trins skalaen som er en delkarakter i faget</w:t>
      </w:r>
    </w:p>
    <w:p w14:paraId="5A246DBB"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FF0000"/>
          <w:lang w:eastAsia="da-DK"/>
        </w:rPr>
        <w:t> </w:t>
      </w:r>
    </w:p>
    <w:p w14:paraId="429274BA"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Ved skoleperiodens afslutning forventes det, at eleven:</w:t>
      </w:r>
    </w:p>
    <w:p w14:paraId="0794DC97"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Kan give en kort information til patienten om sygdomsudviklingen i </w:t>
      </w:r>
      <w:proofErr w:type="spellStart"/>
      <w:r w:rsidRPr="00B669B1">
        <w:rPr>
          <w:rFonts w:ascii="Calibri" w:eastAsia="Times New Roman" w:hAnsi="Calibri" w:cs="Calibri"/>
          <w:color w:val="1D2125"/>
          <w:lang w:eastAsia="da-DK"/>
        </w:rPr>
        <w:t>pulpa</w:t>
      </w:r>
      <w:proofErr w:type="spellEnd"/>
      <w:r w:rsidRPr="00B669B1">
        <w:rPr>
          <w:rFonts w:ascii="Calibri" w:eastAsia="Times New Roman" w:hAnsi="Calibri" w:cs="Calibri"/>
          <w:color w:val="1D2125"/>
          <w:lang w:eastAsia="da-DK"/>
        </w:rPr>
        <w:t>, samt oplyse om behandlingens indhold og varighed.</w:t>
      </w:r>
    </w:p>
    <w:p w14:paraId="74DF383C"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vejlede patienten efter endt behandling.</w:t>
      </w:r>
    </w:p>
    <w:p w14:paraId="327D5C85"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Selvstændigt kan tilrettelægge og udføre en vitalitetstest.</w:t>
      </w:r>
    </w:p>
    <w:p w14:paraId="0E532493"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tilrettelægge og foretage opdækning til en given rodbehandling samt assistere til denne.</w:t>
      </w:r>
    </w:p>
    <w:p w14:paraId="26AECF1B"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begrunde valg af både materialer og instrumenter til en given rodbehandling.</w:t>
      </w:r>
    </w:p>
    <w:p w14:paraId="1B4BFF06"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Ved hvad instrumenter, væsker og medikamenter hedder og hvad de skal anvendes til i løbet af rodbehandlingen.</w:t>
      </w:r>
    </w:p>
    <w:p w14:paraId="4D835635"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Benytter sig af fagsprog.</w:t>
      </w:r>
    </w:p>
    <w:p w14:paraId="428EFE9A"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Demonstrerer ved hjælp af opdækningen kendskab til tandens rodkompleks.</w:t>
      </w:r>
    </w:p>
    <w:p w14:paraId="02CA4180"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optræde personligt og praktisk klinisk hygiejnisk, så smitte undgås og eller overføres.</w:t>
      </w:r>
    </w:p>
    <w:p w14:paraId="243F8007"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Kommunikerer med patienter før- under- og efter behandling.</w:t>
      </w:r>
    </w:p>
    <w:p w14:paraId="331F4CAF" w14:textId="77777777" w:rsidR="00B669B1" w:rsidRPr="00B669B1" w:rsidRDefault="00B669B1" w:rsidP="00B669B1">
      <w:pPr>
        <w:numPr>
          <w:ilvl w:val="0"/>
          <w:numId w:val="5"/>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Arbejder ergonomisk korrekt og firhændigt.</w:t>
      </w:r>
    </w:p>
    <w:p w14:paraId="52CDB2A2" w14:textId="77777777" w:rsidR="00B669B1" w:rsidRPr="00B669B1" w:rsidRDefault="00B669B1" w:rsidP="00B669B1">
      <w:pPr>
        <w:numPr>
          <w:ilvl w:val="0"/>
          <w:numId w:val="5"/>
        </w:numPr>
        <w:shd w:val="clear" w:color="auto" w:fill="FFFFFF"/>
        <w:spacing w:before="100" w:beforeAutospacing="1" w:after="100" w:afterAutospacing="1" w:line="240" w:lineRule="auto"/>
        <w:rPr>
          <w:rFonts w:ascii="Segoe UI" w:eastAsia="Times New Roman" w:hAnsi="Segoe UI" w:cs="Segoe UI"/>
          <w:color w:val="1D2125"/>
          <w:sz w:val="23"/>
          <w:szCs w:val="23"/>
          <w:lang w:eastAsia="da-DK"/>
        </w:rPr>
      </w:pPr>
      <w:r w:rsidRPr="00B669B1">
        <w:rPr>
          <w:rFonts w:ascii="Calibri" w:eastAsia="Times New Roman" w:hAnsi="Calibri" w:cs="Calibri"/>
          <w:color w:val="1D2125"/>
          <w:lang w:eastAsia="da-DK"/>
        </w:rPr>
        <w:t>Udfører korrekt affaldshåndtering efter behandlingen.</w:t>
      </w:r>
    </w:p>
    <w:p w14:paraId="1311CEA8" w14:textId="77777777" w:rsidR="00B669B1" w:rsidRDefault="00B669B1" w:rsidP="009C1782">
      <w:pPr>
        <w:rPr>
          <w:rFonts w:ascii="Times New Roman" w:eastAsia="Times New Roman" w:hAnsi="Times New Roman" w:cs="Times New Roman"/>
          <w:sz w:val="24"/>
          <w:szCs w:val="24"/>
          <w:lang w:eastAsia="da-DK"/>
        </w:rPr>
      </w:pPr>
    </w:p>
    <w:p w14:paraId="24531A8A" w14:textId="77777777" w:rsidR="00B669B1" w:rsidRPr="00B669B1" w:rsidRDefault="00B669B1" w:rsidP="00B669B1">
      <w:pPr>
        <w:pStyle w:val="Overskrift1"/>
        <w:shd w:val="clear" w:color="auto" w:fill="FFFFFF"/>
        <w:spacing w:before="0" w:beforeAutospacing="0"/>
        <w:rPr>
          <w:rFonts w:ascii="Segoe UI" w:hAnsi="Segoe UI" w:cs="Segoe UI"/>
          <w:color w:val="1D2125"/>
          <w:sz w:val="32"/>
          <w:szCs w:val="32"/>
        </w:rPr>
      </w:pPr>
      <w:r w:rsidRPr="00B669B1">
        <w:rPr>
          <w:rFonts w:ascii="Segoe UI" w:hAnsi="Segoe UI" w:cs="Segoe UI"/>
          <w:color w:val="1D2125"/>
          <w:sz w:val="32"/>
          <w:szCs w:val="32"/>
        </w:rPr>
        <w:t>Protetik - 16572</w:t>
      </w:r>
    </w:p>
    <w:p w14:paraId="0C0FF817" w14:textId="481F24F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b/>
          <w:bCs/>
          <w:color w:val="000000"/>
          <w:lang w:eastAsia="da-DK"/>
        </w:rPr>
        <w:t>Protetik 1. hovedforløb</w:t>
      </w:r>
      <w:r w:rsidR="00541E68">
        <w:rPr>
          <w:rFonts w:ascii="Calibri" w:eastAsia="Times New Roman" w:hAnsi="Calibri" w:cs="Calibri"/>
          <w:b/>
          <w:bCs/>
          <w:color w:val="000000"/>
          <w:lang w:eastAsia="da-DK"/>
        </w:rPr>
        <w:br/>
      </w:r>
    </w:p>
    <w:p w14:paraId="23770008" w14:textId="3A0C9D60"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b/>
          <w:bCs/>
          <w:color w:val="000000"/>
          <w:lang w:eastAsia="da-DK"/>
        </w:rPr>
        <w:t>Mål for undervisningen</w:t>
      </w:r>
    </w:p>
    <w:p w14:paraId="2748F5F8"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000000"/>
          <w:lang w:eastAsia="da-DK"/>
        </w:rPr>
        <w:lastRenderedPageBreak/>
        <w:t>Faget er fordelt på 1. og 2. hovedforløb</w:t>
      </w:r>
    </w:p>
    <w:p w14:paraId="3510F460"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På 1. hovedforløb Skal eleven lære de arbejdsgangene der er ved fast protetik, kroner og broer. Eleven vil få et kendskab til hvordan man kan tilrettelægge og assistere ved </w:t>
      </w:r>
      <w:proofErr w:type="spellStart"/>
      <w:r w:rsidRPr="00B669B1">
        <w:rPr>
          <w:rFonts w:ascii="Calibri" w:eastAsia="Times New Roman" w:hAnsi="Calibri" w:cs="Calibri"/>
          <w:color w:val="1D2125"/>
          <w:lang w:eastAsia="da-DK"/>
        </w:rPr>
        <w:t>protetiske</w:t>
      </w:r>
      <w:proofErr w:type="spellEnd"/>
      <w:r w:rsidRPr="00B669B1">
        <w:rPr>
          <w:rFonts w:ascii="Calibri" w:eastAsia="Times New Roman" w:hAnsi="Calibri" w:cs="Calibri"/>
          <w:color w:val="1D2125"/>
          <w:lang w:eastAsia="da-DK"/>
        </w:rPr>
        <w:t xml:space="preserve"> behandlinger på en ergonomisk og hygiejnisk hensigtsmæssig måde. Eleven bliver introduceret til protetikkens fagsprog, instrumenter og materialer.</w:t>
      </w:r>
    </w:p>
    <w:p w14:paraId="667BD313"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øver patientinformation- før under og efter behandlingen og får kendskab til spørgsmål vedrørende patienthenvendelser, så det bliver lettere at afsætte den korrekte tid i aftalebogen.</w:t>
      </w:r>
    </w:p>
    <w:p w14:paraId="375D75B1"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Kompetencemål:</w:t>
      </w:r>
    </w:p>
    <w:p w14:paraId="1778CF76" w14:textId="77777777" w:rsidR="00B669B1" w:rsidRPr="00B669B1" w:rsidRDefault="00B669B1" w:rsidP="00B669B1">
      <w:pPr>
        <w:numPr>
          <w:ilvl w:val="0"/>
          <w:numId w:val="6"/>
        </w:numPr>
        <w:shd w:val="clear" w:color="auto" w:fill="FFFFFF"/>
        <w:spacing w:after="0" w:line="235"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Eleven kender til proteserelaterede sygdomme i mundhulen og behandling</w:t>
      </w:r>
    </w:p>
    <w:p w14:paraId="10BB9246" w14:textId="77777777" w:rsidR="00B669B1" w:rsidRPr="00B669B1" w:rsidRDefault="00B669B1" w:rsidP="00B669B1">
      <w:pPr>
        <w:numPr>
          <w:ilvl w:val="0"/>
          <w:numId w:val="6"/>
        </w:numPr>
        <w:shd w:val="clear" w:color="auto" w:fill="FFFFFF"/>
        <w:spacing w:after="0" w:line="235"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 Eleven kan </w:t>
      </w:r>
      <w:proofErr w:type="spellStart"/>
      <w:r w:rsidRPr="00B669B1">
        <w:rPr>
          <w:rFonts w:ascii="Calibri" w:eastAsia="Times New Roman" w:hAnsi="Calibri" w:cs="Calibri"/>
          <w:color w:val="1D2125"/>
          <w:lang w:eastAsia="da-DK"/>
        </w:rPr>
        <w:t>udstøbe</w:t>
      </w:r>
      <w:proofErr w:type="spellEnd"/>
      <w:r w:rsidRPr="00B669B1">
        <w:rPr>
          <w:rFonts w:ascii="Calibri" w:eastAsia="Times New Roman" w:hAnsi="Calibri" w:cs="Calibri"/>
          <w:color w:val="1D2125"/>
          <w:lang w:eastAsia="da-DK"/>
        </w:rPr>
        <w:t xml:space="preserve"> aftryk og tilslibe studiemodeller</w:t>
      </w:r>
    </w:p>
    <w:p w14:paraId="06E747F2" w14:textId="77777777" w:rsidR="00B669B1" w:rsidRPr="00B669B1" w:rsidRDefault="00B669B1" w:rsidP="00B669B1">
      <w:pPr>
        <w:numPr>
          <w:ilvl w:val="0"/>
          <w:numId w:val="6"/>
        </w:numPr>
        <w:shd w:val="clear" w:color="auto" w:fill="FFFFFF"/>
        <w:spacing w:after="0" w:line="235"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Eleven kender til behandlingsmulighederne med fast protetik, herunder implantatbåret protetik</w:t>
      </w:r>
    </w:p>
    <w:p w14:paraId="71BFD173" w14:textId="77777777" w:rsidR="00B669B1" w:rsidRPr="00B669B1" w:rsidRDefault="00B669B1" w:rsidP="00B669B1">
      <w:pPr>
        <w:numPr>
          <w:ilvl w:val="0"/>
          <w:numId w:val="6"/>
        </w:numPr>
        <w:shd w:val="clear" w:color="auto" w:fill="FFFFFF"/>
        <w:spacing w:after="0" w:line="235"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Eleven kender til arbejdsprocedurer, instrumentarium og materialer i forbindelse med behandlinger med   fast protetik, herunder provisoriske restaureringer</w:t>
      </w:r>
    </w:p>
    <w:p w14:paraId="66D30E01" w14:textId="77777777" w:rsidR="00B669B1" w:rsidRPr="00B669B1" w:rsidRDefault="00B669B1" w:rsidP="00B669B1">
      <w:pPr>
        <w:numPr>
          <w:ilvl w:val="0"/>
          <w:numId w:val="6"/>
        </w:numPr>
        <w:shd w:val="clear" w:color="auto" w:fill="FFFFFF"/>
        <w:spacing w:after="0" w:line="235"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Eleven kan instruere i renholdelse af </w:t>
      </w:r>
      <w:proofErr w:type="spellStart"/>
      <w:r w:rsidRPr="00B669B1">
        <w:rPr>
          <w:rFonts w:ascii="Calibri" w:eastAsia="Times New Roman" w:hAnsi="Calibri" w:cs="Calibri"/>
          <w:color w:val="1D2125"/>
          <w:lang w:eastAsia="da-DK"/>
        </w:rPr>
        <w:t>protetiske</w:t>
      </w:r>
      <w:proofErr w:type="spellEnd"/>
      <w:r w:rsidRPr="00B669B1">
        <w:rPr>
          <w:rFonts w:ascii="Calibri" w:eastAsia="Times New Roman" w:hAnsi="Calibri" w:cs="Calibri"/>
          <w:color w:val="1D2125"/>
          <w:lang w:eastAsia="da-DK"/>
        </w:rPr>
        <w:t xml:space="preserve"> erstatninger, herunder implantatbåret protetik</w:t>
      </w:r>
    </w:p>
    <w:p w14:paraId="49CD257D" w14:textId="77777777" w:rsidR="00B669B1" w:rsidRPr="00B669B1" w:rsidRDefault="00B669B1" w:rsidP="00B669B1">
      <w:pPr>
        <w:numPr>
          <w:ilvl w:val="0"/>
          <w:numId w:val="6"/>
        </w:numPr>
        <w:shd w:val="clear" w:color="auto" w:fill="FFFFFF"/>
        <w:spacing w:after="0" w:line="235"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Eleven kan tilrettelægge assistance ved </w:t>
      </w:r>
      <w:proofErr w:type="spellStart"/>
      <w:r w:rsidRPr="00B669B1">
        <w:rPr>
          <w:rFonts w:ascii="Calibri" w:eastAsia="Times New Roman" w:hAnsi="Calibri" w:cs="Calibri"/>
          <w:color w:val="1D2125"/>
          <w:lang w:eastAsia="da-DK"/>
        </w:rPr>
        <w:t>protetiske</w:t>
      </w:r>
      <w:proofErr w:type="spellEnd"/>
      <w:r w:rsidRPr="00B669B1">
        <w:rPr>
          <w:rFonts w:ascii="Calibri" w:eastAsia="Times New Roman" w:hAnsi="Calibri" w:cs="Calibri"/>
          <w:color w:val="1D2125"/>
          <w:lang w:eastAsia="da-DK"/>
        </w:rPr>
        <w:t xml:space="preserve"> behandlinger</w:t>
      </w:r>
    </w:p>
    <w:p w14:paraId="5E24002E" w14:textId="77777777" w:rsidR="00B669B1" w:rsidRPr="00B669B1" w:rsidRDefault="00B669B1" w:rsidP="00B669B1">
      <w:pPr>
        <w:numPr>
          <w:ilvl w:val="0"/>
          <w:numId w:val="6"/>
        </w:numPr>
        <w:shd w:val="clear" w:color="auto" w:fill="FFFFFF"/>
        <w:spacing w:line="235"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Eleven kan tage aftryk eller scanne og på den baggrund fremstille studiemodeller</w:t>
      </w:r>
    </w:p>
    <w:p w14:paraId="2627C166" w14:textId="77777777" w:rsidR="00B669B1" w:rsidRPr="00B669B1" w:rsidRDefault="00B669B1" w:rsidP="00B669B1">
      <w:pPr>
        <w:numPr>
          <w:ilvl w:val="0"/>
          <w:numId w:val="6"/>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kan selvstændigt vejlede patienter før og efter simple behandlinger</w:t>
      </w:r>
    </w:p>
    <w:p w14:paraId="5E3333FB" w14:textId="77777777" w:rsidR="00B669B1" w:rsidRPr="00B669B1" w:rsidRDefault="00B669B1" w:rsidP="00B669B1">
      <w:pPr>
        <w:shd w:val="clear" w:color="auto" w:fill="FFFFFF"/>
        <w:spacing w:after="0" w:line="240" w:lineRule="auto"/>
        <w:ind w:left="720"/>
        <w:rPr>
          <w:rFonts w:ascii="Calibri" w:eastAsia="Times New Roman" w:hAnsi="Calibri" w:cs="Calibri"/>
          <w:color w:val="1D2125"/>
          <w:lang w:eastAsia="da-DK"/>
        </w:rPr>
      </w:pPr>
      <w:r w:rsidRPr="00B669B1">
        <w:rPr>
          <w:rFonts w:ascii="Calibri" w:eastAsia="Times New Roman" w:hAnsi="Calibri" w:cs="Calibri"/>
          <w:color w:val="1D2125"/>
          <w:lang w:eastAsia="da-DK"/>
        </w:rPr>
        <w:t> </w:t>
      </w:r>
    </w:p>
    <w:p w14:paraId="6D5DFA6C" w14:textId="77777777" w:rsidR="00B669B1" w:rsidRPr="00B669B1" w:rsidRDefault="00B669B1" w:rsidP="00B669B1">
      <w:pPr>
        <w:shd w:val="clear" w:color="auto" w:fill="FFFFFF"/>
        <w:spacing w:after="0" w:line="240" w:lineRule="auto"/>
        <w:ind w:left="720"/>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495D040F"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b/>
          <w:bCs/>
          <w:color w:val="1D2125"/>
          <w:lang w:eastAsia="da-DK"/>
        </w:rPr>
        <w:t>Indhold i undervisningen</w:t>
      </w:r>
    </w:p>
    <w:p w14:paraId="107192FC"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702097B9"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Eleven vil løbende få teoretiske oplæg i ovenstående emner. Derefter vil faglæreren demonstrere dette</w:t>
      </w:r>
    </w:p>
    <w:p w14:paraId="2D698DAB"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praktisk på klinikkerne, således eleven efterfølgende kan på klinikken og øve sin praktiske færdigheder.</w:t>
      </w:r>
    </w:p>
    <w:p w14:paraId="456C9D88"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Ligeledes vil eleverne blive introduceret til en tværfaglig case i starten af deres hovedforløb, hvori eleven</w:t>
      </w:r>
    </w:p>
    <w:p w14:paraId="72E43E06"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skal koble sin teoretisk viden sammen med sine praktiske færdigheder. Ved hovedforløbets afslutning vil</w:t>
      </w:r>
    </w:p>
    <w:p w14:paraId="392C614B"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der være en skriftlig afsluttende test samt trækkort med emner fra undervisningen, som vil tilkomme hver</w:t>
      </w:r>
    </w:p>
    <w:p w14:paraId="769D507C"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elev når de arbejder ved klinikstolene.</w:t>
      </w:r>
    </w:p>
    <w:p w14:paraId="0C25A7E0"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I det omfang, at alle elever ikke kan øve case på klinikkerne, vil der være mulighed for at sidde og repetere</w:t>
      </w:r>
    </w:p>
    <w:p w14:paraId="1BA5F58C"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via skriftlige opgaver.</w:t>
      </w:r>
    </w:p>
    <w:p w14:paraId="48C9C60A"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7FBF40BA"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67230A44"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Evaluering og Bedømmelseskriterier:</w:t>
      </w:r>
    </w:p>
    <w:p w14:paraId="464DC5B8"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30A6F6B7"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Faget protetik er fordelt på 1 og 2 HF, deraf følger at den afsluttende evaluering i faget fast protetik er en delkarakter, som vil blive givet på grundlag af hjemmeopgaver, deltageraktivitet og en mundtlig og praktisk fremlæggelse.</w:t>
      </w:r>
    </w:p>
    <w:p w14:paraId="1053A047"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Der gives en mundtlig individuel evaluering, samt en individuel karakter efter 7- trins skalaen som er en delkarakter i faget</w:t>
      </w:r>
    </w:p>
    <w:p w14:paraId="73387671"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7D067C1D" w14:textId="318EBC86"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FF0000"/>
          <w:lang w:eastAsia="da-DK"/>
        </w:rPr>
        <w:t> </w:t>
      </w:r>
      <w:r w:rsidRPr="00B669B1">
        <w:rPr>
          <w:rFonts w:ascii="Calibri" w:eastAsia="Times New Roman" w:hAnsi="Calibri" w:cs="Calibri"/>
          <w:color w:val="1D2125"/>
          <w:lang w:eastAsia="da-DK"/>
        </w:rPr>
        <w:t>Ved skoleperiodens afslutning forventes det, at eleven:</w:t>
      </w:r>
    </w:p>
    <w:p w14:paraId="7CD453A7"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w:t>
      </w:r>
    </w:p>
    <w:p w14:paraId="789A15E4"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give en kort information til patienten om fordele og ulemper ved fast protetik, samt oplyse om behandlingens indhold og varighed.</w:t>
      </w:r>
    </w:p>
    <w:p w14:paraId="4A46BF24"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vejlede patienten efter endt behandling.</w:t>
      </w:r>
    </w:p>
    <w:p w14:paraId="171FB6E6"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Selvstændigt kan tilrettelægge og udføre </w:t>
      </w:r>
      <w:proofErr w:type="spellStart"/>
      <w:r w:rsidRPr="00B669B1">
        <w:rPr>
          <w:rFonts w:ascii="Calibri" w:eastAsia="Times New Roman" w:hAnsi="Calibri" w:cs="Calibri"/>
          <w:color w:val="1D2125"/>
          <w:lang w:eastAsia="da-DK"/>
        </w:rPr>
        <w:t>aftrykstagning</w:t>
      </w:r>
      <w:proofErr w:type="spellEnd"/>
      <w:r w:rsidRPr="00B669B1">
        <w:rPr>
          <w:rFonts w:ascii="Calibri" w:eastAsia="Times New Roman" w:hAnsi="Calibri" w:cs="Calibri"/>
          <w:color w:val="1D2125"/>
          <w:lang w:eastAsia="da-DK"/>
        </w:rPr>
        <w:t>.</w:t>
      </w:r>
    </w:p>
    <w:p w14:paraId="36B861D5"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tilrettelægge og foretage opdækning til en given protetik behandling samt assistere til denne.</w:t>
      </w:r>
    </w:p>
    <w:p w14:paraId="5A8DFEC5"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begrunde valg af både materialer og instrumenter til en given protetikbehandling.</w:t>
      </w:r>
    </w:p>
    <w:p w14:paraId="1473B5F8"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lastRenderedPageBreak/>
        <w:t>Ved hvad instrumenter, cementer og materialer hedder og hvad de skal anvendes til i løbet af protetikbehandlingen.</w:t>
      </w:r>
    </w:p>
    <w:p w14:paraId="36189BDF"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Benytter sig af fagsprog.</w:t>
      </w:r>
    </w:p>
    <w:p w14:paraId="69209D5D"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optræde personligt og praktisk klinisk hygiejnisk, så smitte undgås og eller overføres.</w:t>
      </w:r>
    </w:p>
    <w:p w14:paraId="2341F372"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Kommunikerer med patienter før- under- og efter behandling.</w:t>
      </w:r>
    </w:p>
    <w:p w14:paraId="34251D27" w14:textId="77777777" w:rsidR="00B669B1" w:rsidRP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Arbejder ergonomisk korrekt og firhændigt.</w:t>
      </w:r>
    </w:p>
    <w:p w14:paraId="0EDC389D" w14:textId="4BE3210B" w:rsidR="00B669B1" w:rsidRDefault="00B669B1" w:rsidP="00B669B1">
      <w:pPr>
        <w:numPr>
          <w:ilvl w:val="0"/>
          <w:numId w:val="7"/>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Udfører korrekt affaldshåndtering efter behandlingen.</w:t>
      </w:r>
    </w:p>
    <w:p w14:paraId="63777DF5" w14:textId="7A280D79" w:rsidR="00541E68" w:rsidRDefault="00541E68" w:rsidP="00541E68">
      <w:pPr>
        <w:shd w:val="clear" w:color="auto" w:fill="FFFFFF"/>
        <w:spacing w:after="0" w:line="240" w:lineRule="auto"/>
        <w:rPr>
          <w:rFonts w:ascii="Calibri" w:eastAsia="Times New Roman" w:hAnsi="Calibri" w:cs="Calibri"/>
          <w:color w:val="1D2125"/>
          <w:lang w:eastAsia="da-DK"/>
        </w:rPr>
      </w:pPr>
    </w:p>
    <w:p w14:paraId="6D99C341" w14:textId="77777777" w:rsidR="00541E68" w:rsidRPr="00B669B1" w:rsidRDefault="00541E68" w:rsidP="00541E68">
      <w:pPr>
        <w:shd w:val="clear" w:color="auto" w:fill="FFFFFF"/>
        <w:spacing w:after="0" w:line="240" w:lineRule="auto"/>
        <w:rPr>
          <w:rFonts w:ascii="Calibri" w:eastAsia="Times New Roman" w:hAnsi="Calibri" w:cs="Calibri"/>
          <w:color w:val="1D2125"/>
          <w:lang w:eastAsia="da-DK"/>
        </w:rPr>
      </w:pPr>
    </w:p>
    <w:p w14:paraId="1355016A" w14:textId="5D026C9D" w:rsidR="00B669B1" w:rsidRDefault="00B669B1" w:rsidP="00B669B1">
      <w:pPr>
        <w:pStyle w:val="Overskrift1"/>
        <w:shd w:val="clear" w:color="auto" w:fill="FFFFFF"/>
        <w:spacing w:before="0" w:beforeAutospacing="0"/>
        <w:rPr>
          <w:rFonts w:ascii="Segoe UI" w:hAnsi="Segoe UI" w:cs="Segoe UI"/>
          <w:color w:val="1D2125"/>
          <w:sz w:val="32"/>
          <w:szCs w:val="32"/>
        </w:rPr>
      </w:pPr>
      <w:r w:rsidRPr="00B669B1">
        <w:rPr>
          <w:rFonts w:ascii="Segoe UI" w:hAnsi="Segoe UI" w:cs="Segoe UI"/>
          <w:color w:val="1D2125"/>
          <w:sz w:val="32"/>
          <w:szCs w:val="32"/>
        </w:rPr>
        <w:t>Anatomi og fysiologi - 8360</w:t>
      </w:r>
    </w:p>
    <w:p w14:paraId="3840D9E6"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b/>
          <w:bCs/>
          <w:color w:val="000000"/>
          <w:lang w:eastAsia="da-DK"/>
        </w:rPr>
        <w:t>Anatomi og fysiologi 1. hovedforløb</w:t>
      </w:r>
    </w:p>
    <w:p w14:paraId="704CE692" w14:textId="7FD3402C"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r w:rsidR="003D2EF3">
        <w:rPr>
          <w:rFonts w:ascii="Calibri" w:eastAsia="Times New Roman" w:hAnsi="Calibri" w:cs="Calibri"/>
          <w:color w:val="1D2125"/>
          <w:lang w:eastAsia="da-DK"/>
        </w:rPr>
        <w:br/>
      </w:r>
      <w:r w:rsidRPr="00B669B1">
        <w:rPr>
          <w:rFonts w:ascii="Calibri" w:eastAsia="Times New Roman" w:hAnsi="Calibri" w:cs="Calibri"/>
          <w:b/>
          <w:bCs/>
          <w:color w:val="000000"/>
          <w:lang w:eastAsia="da-DK"/>
        </w:rPr>
        <w:t>Mål for undervisningen</w:t>
      </w:r>
    </w:p>
    <w:p w14:paraId="513671CA"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000000"/>
          <w:lang w:eastAsia="da-DK"/>
        </w:rPr>
        <w:t>Faget bliver afsluttet på 1. Hovedforløb</w:t>
      </w:r>
    </w:p>
    <w:p w14:paraId="30B82AE0"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På 1. hovedforløb i faget anatomi og fysiologi får eleven kendskab til kroppens anatomi, fx celle- og vævstyper, skelettet, nerve- og muskellære, kredsløbet, fordøjelsen mm. samt mundhulens anatomi, herunder tyggeapparatets opbygning og funktion.</w:t>
      </w:r>
    </w:p>
    <w:p w14:paraId="24519AB5"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Eleven lærer at koble anatomi og fysiologi sammen med de forskellige behandlinger i forhold til </w:t>
      </w:r>
      <w:proofErr w:type="spellStart"/>
      <w:r w:rsidRPr="00B669B1">
        <w:rPr>
          <w:rFonts w:ascii="Calibri" w:eastAsia="Times New Roman" w:hAnsi="Calibri" w:cs="Calibri"/>
          <w:color w:val="1D2125"/>
          <w:lang w:eastAsia="da-DK"/>
        </w:rPr>
        <w:t>risikopaptienter</w:t>
      </w:r>
      <w:proofErr w:type="spellEnd"/>
      <w:r w:rsidRPr="00B669B1">
        <w:rPr>
          <w:rFonts w:ascii="Calibri" w:eastAsia="Times New Roman" w:hAnsi="Calibri" w:cs="Calibri"/>
          <w:color w:val="1D2125"/>
          <w:lang w:eastAsia="da-DK"/>
        </w:rPr>
        <w:t xml:space="preserve"> og brug af medicin sammen med evt. andre medikamenter i behandlingerne</w:t>
      </w:r>
    </w:p>
    <w:p w14:paraId="69A8E898"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Kompetencemål:</w:t>
      </w:r>
    </w:p>
    <w:p w14:paraId="0FEFFD11" w14:textId="77777777" w:rsidR="00B669B1" w:rsidRPr="00B669B1" w:rsidRDefault="00B669B1" w:rsidP="00B669B1">
      <w:pPr>
        <w:numPr>
          <w:ilvl w:val="0"/>
          <w:numId w:val="8"/>
        </w:numPr>
        <w:shd w:val="clear" w:color="auto" w:fill="FFFFFF"/>
        <w:spacing w:after="0"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Eleven kender til celler og væv</w:t>
      </w:r>
    </w:p>
    <w:p w14:paraId="04CC3398" w14:textId="77777777" w:rsidR="00B669B1" w:rsidRPr="00B669B1" w:rsidRDefault="00B669B1" w:rsidP="00B669B1">
      <w:pPr>
        <w:numPr>
          <w:ilvl w:val="0"/>
          <w:numId w:val="8"/>
        </w:numPr>
        <w:shd w:val="clear" w:color="auto" w:fill="FFFFFF"/>
        <w:spacing w:after="0"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Eleven kender bevægeapparat</w:t>
      </w:r>
    </w:p>
    <w:p w14:paraId="28E40D76" w14:textId="77777777" w:rsidR="00B669B1" w:rsidRPr="00B669B1" w:rsidRDefault="00B669B1" w:rsidP="00B669B1">
      <w:pPr>
        <w:numPr>
          <w:ilvl w:val="0"/>
          <w:numId w:val="8"/>
        </w:numPr>
        <w:shd w:val="clear" w:color="auto" w:fill="FFFFFF"/>
        <w:spacing w:after="0"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Eleven kender til nerver og muskler</w:t>
      </w:r>
    </w:p>
    <w:p w14:paraId="4FE52708" w14:textId="77777777" w:rsidR="00B669B1" w:rsidRPr="00B669B1" w:rsidRDefault="00B669B1" w:rsidP="00B669B1">
      <w:pPr>
        <w:numPr>
          <w:ilvl w:val="0"/>
          <w:numId w:val="8"/>
        </w:numPr>
        <w:shd w:val="clear" w:color="auto" w:fill="FFFFFF"/>
        <w:spacing w:after="0"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Eleven kender til kredsløbet</w:t>
      </w:r>
    </w:p>
    <w:p w14:paraId="25173C78" w14:textId="77777777" w:rsidR="00B669B1" w:rsidRPr="00B669B1" w:rsidRDefault="00B669B1" w:rsidP="00B669B1">
      <w:pPr>
        <w:numPr>
          <w:ilvl w:val="0"/>
          <w:numId w:val="8"/>
        </w:numPr>
        <w:shd w:val="clear" w:color="auto" w:fill="FFFFFF"/>
        <w:spacing w:after="0"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Eleven kender til fordøjelsessystemet</w:t>
      </w:r>
    </w:p>
    <w:p w14:paraId="077783EA" w14:textId="77777777" w:rsidR="00B669B1" w:rsidRPr="00B669B1" w:rsidRDefault="00B669B1" w:rsidP="00B669B1">
      <w:pPr>
        <w:numPr>
          <w:ilvl w:val="0"/>
          <w:numId w:val="8"/>
        </w:numPr>
        <w:shd w:val="clear" w:color="auto" w:fill="FFFFFF"/>
        <w:spacing w:after="0"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Eleven kender til kroppens kirtler</w:t>
      </w:r>
    </w:p>
    <w:p w14:paraId="0F0C63F4" w14:textId="77777777" w:rsidR="00B669B1" w:rsidRPr="00B669B1" w:rsidRDefault="00B669B1" w:rsidP="00B669B1">
      <w:pPr>
        <w:numPr>
          <w:ilvl w:val="0"/>
          <w:numId w:val="8"/>
        </w:numPr>
        <w:shd w:val="clear" w:color="auto" w:fill="FFFFFF"/>
        <w:spacing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Eleven kender til urinveje</w:t>
      </w:r>
    </w:p>
    <w:p w14:paraId="6963471A" w14:textId="77777777" w:rsidR="00B669B1" w:rsidRPr="00B669B1" w:rsidRDefault="00B669B1" w:rsidP="00B669B1">
      <w:pPr>
        <w:numPr>
          <w:ilvl w:val="0"/>
          <w:numId w:val="8"/>
        </w:numPr>
        <w:shd w:val="clear" w:color="auto" w:fill="FFFFFF"/>
        <w:spacing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Eleven kender til luftvejssystemet</w:t>
      </w:r>
    </w:p>
    <w:p w14:paraId="20ABAAE1" w14:textId="77777777" w:rsidR="00B669B1" w:rsidRPr="00B669B1" w:rsidRDefault="00B669B1" w:rsidP="00B669B1">
      <w:pPr>
        <w:numPr>
          <w:ilvl w:val="0"/>
          <w:numId w:val="8"/>
        </w:numPr>
        <w:shd w:val="clear" w:color="auto" w:fill="FFFFFF"/>
        <w:spacing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Eleven kender til mundhulens anatomi, herunder </w:t>
      </w:r>
      <w:proofErr w:type="spellStart"/>
      <w:r w:rsidRPr="00B669B1">
        <w:rPr>
          <w:rFonts w:ascii="Calibri" w:eastAsia="Times New Roman" w:hAnsi="Calibri" w:cs="Calibri"/>
          <w:color w:val="1D2125"/>
          <w:lang w:eastAsia="da-DK"/>
        </w:rPr>
        <w:t>tyggeapparates</w:t>
      </w:r>
      <w:proofErr w:type="spellEnd"/>
      <w:r w:rsidRPr="00B669B1">
        <w:rPr>
          <w:rFonts w:ascii="Calibri" w:eastAsia="Times New Roman" w:hAnsi="Calibri" w:cs="Calibri"/>
          <w:color w:val="1D2125"/>
          <w:lang w:eastAsia="da-DK"/>
        </w:rPr>
        <w:t xml:space="preserve"> opbygning og funktion</w:t>
      </w:r>
    </w:p>
    <w:p w14:paraId="74C74BEF" w14:textId="77777777" w:rsidR="00B669B1" w:rsidRPr="00B669B1" w:rsidRDefault="00B669B1" w:rsidP="00B669B1">
      <w:pPr>
        <w:shd w:val="clear" w:color="auto" w:fill="FFFFFF"/>
        <w:spacing w:after="0" w:line="240" w:lineRule="auto"/>
        <w:ind w:left="720"/>
        <w:rPr>
          <w:rFonts w:ascii="Calibri" w:eastAsia="Times New Roman" w:hAnsi="Calibri" w:cs="Calibri"/>
          <w:color w:val="1D2125"/>
          <w:lang w:eastAsia="da-DK"/>
        </w:rPr>
      </w:pPr>
      <w:r w:rsidRPr="00B669B1">
        <w:rPr>
          <w:rFonts w:ascii="Calibri" w:eastAsia="Times New Roman" w:hAnsi="Calibri" w:cs="Calibri"/>
          <w:color w:val="1D2125"/>
          <w:lang w:eastAsia="da-DK"/>
        </w:rPr>
        <w:t> </w:t>
      </w:r>
      <w:r w:rsidRPr="00B669B1">
        <w:rPr>
          <w:rFonts w:ascii="Calibri" w:eastAsia="Times New Roman" w:hAnsi="Calibri" w:cs="Calibri"/>
          <w:b/>
          <w:bCs/>
          <w:color w:val="1D2125"/>
          <w:lang w:eastAsia="da-DK"/>
        </w:rPr>
        <w:t> </w:t>
      </w:r>
    </w:p>
    <w:p w14:paraId="1CB8F3A2"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b/>
          <w:bCs/>
          <w:color w:val="1D2125"/>
          <w:lang w:eastAsia="da-DK"/>
        </w:rPr>
        <w:t>Indhold i undervisningen</w:t>
      </w:r>
    </w:p>
    <w:p w14:paraId="7E673F3A"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59F188CF"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Eleven vil løbende få teoretiske oplæg i ovenstående emner, derefter får eleven selvtest i emnerne.</w:t>
      </w:r>
    </w:p>
    <w:p w14:paraId="221A470A"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skal i gruppe med andre elever, lave øvelser med efterfølgende fremlæggelser for klassen og repetitionsopgaver</w:t>
      </w:r>
    </w:p>
    <w:p w14:paraId="65241C4D"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Ligeledes vil eleven blive introduceret til en tværfaglig case i starten af deres hovedforløb, hvori eleven</w:t>
      </w:r>
    </w:p>
    <w:p w14:paraId="355EB5BA"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skal koble sin teoretisk viden sammen med sine praktiske færdigheder. Ved hovedforløbets afslutning vil</w:t>
      </w:r>
    </w:p>
    <w:p w14:paraId="0D6E6ECD"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der være en skriftlig afsluttende test uden hjælpemidler i faget anatomi og fysiologi.</w:t>
      </w:r>
    </w:p>
    <w:p w14:paraId="609D53DC"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 </w:t>
      </w:r>
    </w:p>
    <w:p w14:paraId="0EA71144"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 </w:t>
      </w:r>
    </w:p>
    <w:p w14:paraId="3A4E1839"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Evaluering og Bedømmelseskriterier:</w:t>
      </w:r>
    </w:p>
    <w:p w14:paraId="61041739"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74FBE1B6"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Faget anatomi og fysiologi afsluttes på 1 HF.</w:t>
      </w:r>
    </w:p>
    <w:p w14:paraId="7E0EF48E"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lastRenderedPageBreak/>
        <w:t>Der gives i faget anatomi og fysiologi en standpunktskarakter, som vil blive givet på grundlag af, fremlæggelser og indhold i disse, deltageraktivitet, samt en afsluttende skriftlig test.</w:t>
      </w:r>
    </w:p>
    <w:p w14:paraId="1EC8EC17"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Der gives en løbende feedback i gruppearbejdet på klassen efter fremlæggelser.</w:t>
      </w:r>
    </w:p>
    <w:p w14:paraId="1D15F59D"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Ved Hovedforløbets afslutning gives en individuel karakter efter 7- trins skalaen som er en standpunktskarakter.</w:t>
      </w:r>
    </w:p>
    <w:p w14:paraId="6E7C57E8"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4ACE9F07" w14:textId="5C37707B"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Ved skoleperiodens afslutning forventes det, at eleven:</w:t>
      </w:r>
    </w:p>
    <w:p w14:paraId="73B799F2"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w:t>
      </w:r>
    </w:p>
    <w:p w14:paraId="6599C0EA" w14:textId="77777777" w:rsidR="00B669B1" w:rsidRPr="00B669B1" w:rsidRDefault="00B669B1" w:rsidP="00B669B1">
      <w:pPr>
        <w:numPr>
          <w:ilvl w:val="0"/>
          <w:numId w:val="9"/>
        </w:numPr>
        <w:shd w:val="clear" w:color="auto" w:fill="FFFFFF"/>
        <w:spacing w:after="10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redegøre for cellens opbygning og funktion samt de 4 vævsgrupper</w:t>
      </w:r>
    </w:p>
    <w:p w14:paraId="568AAF57" w14:textId="77777777" w:rsidR="00B669B1" w:rsidRPr="00B669B1" w:rsidRDefault="00B669B1" w:rsidP="00B669B1">
      <w:pPr>
        <w:numPr>
          <w:ilvl w:val="0"/>
          <w:numId w:val="9"/>
        </w:numPr>
        <w:shd w:val="clear" w:color="auto" w:fill="FFFFFF"/>
        <w:spacing w:after="10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redegøre for hudens opbygning og funktion</w:t>
      </w:r>
    </w:p>
    <w:p w14:paraId="217590BF" w14:textId="77777777" w:rsidR="00B669B1" w:rsidRPr="00B669B1" w:rsidRDefault="00B669B1" w:rsidP="00B669B1">
      <w:pPr>
        <w:numPr>
          <w:ilvl w:val="0"/>
          <w:numId w:val="9"/>
        </w:numPr>
        <w:shd w:val="clear" w:color="auto" w:fill="FFFFFF"/>
        <w:spacing w:after="10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redegøre for blodcellernes type og funktion</w:t>
      </w:r>
    </w:p>
    <w:p w14:paraId="363EB7B2" w14:textId="77777777" w:rsidR="00B669B1" w:rsidRPr="00B669B1" w:rsidRDefault="00B669B1" w:rsidP="00B669B1">
      <w:pPr>
        <w:numPr>
          <w:ilvl w:val="0"/>
          <w:numId w:val="9"/>
        </w:numPr>
        <w:shd w:val="clear" w:color="auto" w:fill="FFFFFF"/>
        <w:spacing w:after="10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redegøre for knogler, led og musklers opbygning og funktion</w:t>
      </w:r>
    </w:p>
    <w:p w14:paraId="1F19E602" w14:textId="77777777" w:rsidR="00B669B1" w:rsidRPr="00B669B1" w:rsidRDefault="00B669B1" w:rsidP="00B669B1">
      <w:pPr>
        <w:numPr>
          <w:ilvl w:val="0"/>
          <w:numId w:val="9"/>
        </w:numPr>
        <w:shd w:val="clear" w:color="auto" w:fill="FFFFFF"/>
        <w:spacing w:after="10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redegøre for det lille og de store kredsløbs anatomi og funktion</w:t>
      </w:r>
    </w:p>
    <w:p w14:paraId="3F999300" w14:textId="77777777" w:rsidR="00B669B1" w:rsidRPr="00B669B1" w:rsidRDefault="00B669B1" w:rsidP="00B669B1">
      <w:pPr>
        <w:numPr>
          <w:ilvl w:val="0"/>
          <w:numId w:val="9"/>
        </w:numPr>
        <w:shd w:val="clear" w:color="auto" w:fill="FFFFFF"/>
        <w:spacing w:after="10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redegøre for mundens anatomi, herunder tyggefunktionen samt indre og ydre munds nerveforsyning</w:t>
      </w:r>
    </w:p>
    <w:p w14:paraId="01A92A4A" w14:textId="77777777" w:rsidR="00B669B1" w:rsidRPr="00B669B1" w:rsidRDefault="00B669B1" w:rsidP="00B669B1">
      <w:pPr>
        <w:numPr>
          <w:ilvl w:val="0"/>
          <w:numId w:val="9"/>
        </w:numPr>
        <w:shd w:val="clear" w:color="auto" w:fill="FFFFFF"/>
        <w:spacing w:after="10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redegøre for fordøjelsessystemet, herunder enzymernes funktion i mundhulen</w:t>
      </w:r>
    </w:p>
    <w:p w14:paraId="51C810B4" w14:textId="77777777" w:rsidR="00B669B1" w:rsidRPr="00B669B1" w:rsidRDefault="00B669B1" w:rsidP="00B669B1">
      <w:pPr>
        <w:numPr>
          <w:ilvl w:val="0"/>
          <w:numId w:val="9"/>
        </w:numPr>
        <w:shd w:val="clear" w:color="auto" w:fill="FFFFFF"/>
        <w:spacing w:after="10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redegøre for nervesystemet, herunder hjernens anatomi og nervevævets opbygning</w:t>
      </w:r>
    </w:p>
    <w:p w14:paraId="0335AF99" w14:textId="77777777" w:rsidR="00B669B1" w:rsidRPr="00B669B1" w:rsidRDefault="00B669B1" w:rsidP="00B669B1">
      <w:pPr>
        <w:numPr>
          <w:ilvl w:val="0"/>
          <w:numId w:val="9"/>
        </w:numPr>
        <w:shd w:val="clear" w:color="auto" w:fill="FFFFFF"/>
        <w:spacing w:after="10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redegøre for kranieknoglernes navn og placering</w:t>
      </w:r>
    </w:p>
    <w:p w14:paraId="410D9B27" w14:textId="397BE452" w:rsidR="00B669B1" w:rsidRDefault="00B669B1" w:rsidP="00B669B1">
      <w:pPr>
        <w:pStyle w:val="Overskrift1"/>
        <w:shd w:val="clear" w:color="auto" w:fill="FFFFFF"/>
        <w:spacing w:before="0" w:beforeAutospacing="0"/>
        <w:rPr>
          <w:rFonts w:ascii="Segoe UI" w:hAnsi="Segoe UI" w:cs="Segoe UI"/>
          <w:color w:val="1D2125"/>
          <w:sz w:val="32"/>
          <w:szCs w:val="32"/>
        </w:rPr>
      </w:pPr>
    </w:p>
    <w:p w14:paraId="6F383645" w14:textId="7157FC3D" w:rsidR="00B669B1" w:rsidRDefault="00B669B1" w:rsidP="00B669B1">
      <w:pPr>
        <w:pStyle w:val="Overskrift1"/>
        <w:shd w:val="clear" w:color="auto" w:fill="FFFFFF"/>
        <w:spacing w:before="0" w:beforeAutospacing="0"/>
        <w:rPr>
          <w:rFonts w:ascii="Segoe UI" w:hAnsi="Segoe UI" w:cs="Segoe UI"/>
          <w:color w:val="1D2125"/>
          <w:sz w:val="32"/>
          <w:szCs w:val="32"/>
        </w:rPr>
      </w:pPr>
      <w:r w:rsidRPr="00B669B1">
        <w:rPr>
          <w:rFonts w:ascii="Segoe UI" w:hAnsi="Segoe UI" w:cs="Segoe UI"/>
          <w:color w:val="1D2125"/>
          <w:sz w:val="32"/>
          <w:szCs w:val="32"/>
        </w:rPr>
        <w:t>Radiologi - 8362</w:t>
      </w:r>
    </w:p>
    <w:p w14:paraId="691C250D" w14:textId="55E2FD8B" w:rsidR="00B669B1" w:rsidRDefault="00B669B1" w:rsidP="00B669B1">
      <w:pPr>
        <w:shd w:val="clear" w:color="auto" w:fill="FFFFFF"/>
        <w:spacing w:after="0" w:line="240" w:lineRule="auto"/>
        <w:rPr>
          <w:rFonts w:ascii="Calibri" w:eastAsia="Times New Roman" w:hAnsi="Calibri" w:cs="Calibri"/>
          <w:b/>
          <w:bCs/>
          <w:color w:val="1D2125"/>
          <w:lang w:eastAsia="da-DK"/>
        </w:rPr>
      </w:pPr>
      <w:r w:rsidRPr="00B669B1">
        <w:rPr>
          <w:rFonts w:ascii="Calibri" w:eastAsia="Times New Roman" w:hAnsi="Calibri" w:cs="Calibri"/>
          <w:b/>
          <w:bCs/>
          <w:color w:val="1D2125"/>
          <w:lang w:eastAsia="da-DK"/>
        </w:rPr>
        <w:t>Radiologi 1. Hovedforløb</w:t>
      </w:r>
    </w:p>
    <w:p w14:paraId="002595B1" w14:textId="3CEC52C2" w:rsidR="00541E68" w:rsidRDefault="00541E68" w:rsidP="00B669B1">
      <w:pPr>
        <w:shd w:val="clear" w:color="auto" w:fill="FFFFFF"/>
        <w:spacing w:after="0" w:line="240" w:lineRule="auto"/>
        <w:rPr>
          <w:rFonts w:ascii="Calibri" w:eastAsia="Times New Roman" w:hAnsi="Calibri" w:cs="Calibri"/>
          <w:b/>
          <w:bCs/>
          <w:color w:val="1D2125"/>
          <w:lang w:eastAsia="da-DK"/>
        </w:rPr>
      </w:pPr>
    </w:p>
    <w:p w14:paraId="77C644D4" w14:textId="6651E752" w:rsidR="00B669B1" w:rsidRPr="00B669B1" w:rsidRDefault="003D2EF3" w:rsidP="00B669B1">
      <w:pPr>
        <w:shd w:val="clear" w:color="auto" w:fill="FFFFFF"/>
        <w:spacing w:after="0" w:line="240" w:lineRule="auto"/>
        <w:rPr>
          <w:rFonts w:ascii="Times New Roman" w:eastAsia="Times New Roman" w:hAnsi="Times New Roman" w:cs="Times New Roman"/>
          <w:color w:val="1D2125"/>
          <w:sz w:val="24"/>
          <w:szCs w:val="24"/>
          <w:lang w:eastAsia="da-DK"/>
        </w:rPr>
      </w:pPr>
      <w:r>
        <w:rPr>
          <w:rFonts w:ascii="Times New Roman" w:eastAsia="Times New Roman" w:hAnsi="Times New Roman" w:cs="Times New Roman"/>
          <w:color w:val="1D2125"/>
          <w:sz w:val="24"/>
          <w:szCs w:val="24"/>
          <w:lang w:eastAsia="da-DK"/>
        </w:rPr>
        <w:br/>
      </w:r>
      <w:r w:rsidR="00B669B1" w:rsidRPr="00B669B1">
        <w:rPr>
          <w:rFonts w:ascii="Calibri" w:eastAsia="Times New Roman" w:hAnsi="Calibri" w:cs="Calibri"/>
          <w:b/>
          <w:bCs/>
          <w:color w:val="1D2125"/>
          <w:lang w:eastAsia="da-DK"/>
        </w:rPr>
        <w:t>Mål for undervisningen</w:t>
      </w:r>
    </w:p>
    <w:p w14:paraId="0C4B6271"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Faget er fordelt på 1. og 2. hovedforløb</w:t>
      </w:r>
    </w:p>
    <w:p w14:paraId="430C5268"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På 1. hovedforløb får eleven kendskab til relevant lovgivning, bekendtgørelser og tilsyn på området.</w:t>
      </w:r>
    </w:p>
    <w:p w14:paraId="4AC232F4"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 xml:space="preserve">Eleven skal introduceres til røntgenapparatets opbygning samt dannelse af røntgenstrålerne. Eleven skal arbejde med at optage og journalisere </w:t>
      </w:r>
      <w:proofErr w:type="spellStart"/>
      <w:r w:rsidRPr="00B669B1">
        <w:rPr>
          <w:rFonts w:ascii="Calibri" w:eastAsia="Times New Roman" w:hAnsi="Calibri" w:cs="Calibri"/>
          <w:color w:val="1D2125"/>
          <w:lang w:eastAsia="da-DK"/>
        </w:rPr>
        <w:t>enorale</w:t>
      </w:r>
      <w:proofErr w:type="spellEnd"/>
      <w:r w:rsidRPr="00B669B1">
        <w:rPr>
          <w:rFonts w:ascii="Calibri" w:eastAsia="Times New Roman" w:hAnsi="Calibri" w:cs="Calibri"/>
          <w:color w:val="1D2125"/>
          <w:lang w:eastAsia="da-DK"/>
        </w:rPr>
        <w:t xml:space="preserve"> røntgenbilleder med vinkelhalveringsteknik og primært parallelteknik, og lære at vurdere billedkvaliteten samt overholde principperne for strålehygiejne og den kliniske hygiejne. Optagelser og fremkaldning foregår med digital røntgenteknik - software Dental Imaging.</w:t>
      </w:r>
    </w:p>
    <w:p w14:paraId="172985F2"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Times New Roman" w:eastAsia="Times New Roman" w:hAnsi="Times New Roman" w:cs="Times New Roman"/>
          <w:color w:val="1D2125"/>
          <w:sz w:val="24"/>
          <w:szCs w:val="24"/>
          <w:lang w:eastAsia="da-DK"/>
        </w:rPr>
        <w:t> </w:t>
      </w:r>
    </w:p>
    <w:p w14:paraId="2F045D72"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b/>
          <w:bCs/>
          <w:color w:val="1D2125"/>
          <w:lang w:eastAsia="da-DK"/>
        </w:rPr>
        <w:t>Kompetencemålene:</w:t>
      </w:r>
    </w:p>
    <w:p w14:paraId="5581B1A9" w14:textId="77777777" w:rsidR="00B669B1" w:rsidRPr="00B669B1" w:rsidRDefault="00B669B1" w:rsidP="00B669B1">
      <w:pPr>
        <w:numPr>
          <w:ilvl w:val="0"/>
          <w:numId w:val="10"/>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kender til røntgenstrålers egenskaber</w:t>
      </w:r>
    </w:p>
    <w:p w14:paraId="6B8972AA" w14:textId="77777777" w:rsidR="00B669B1" w:rsidRPr="00B669B1" w:rsidRDefault="00B669B1" w:rsidP="00B669B1">
      <w:pPr>
        <w:numPr>
          <w:ilvl w:val="0"/>
          <w:numId w:val="10"/>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kender til røntgenapparatets opbygning</w:t>
      </w:r>
    </w:p>
    <w:p w14:paraId="1300CE89" w14:textId="77777777" w:rsidR="00B669B1" w:rsidRPr="00B669B1" w:rsidRDefault="00B669B1" w:rsidP="00B669B1">
      <w:pPr>
        <w:numPr>
          <w:ilvl w:val="0"/>
          <w:numId w:val="10"/>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kender til risiko for stråleskader</w:t>
      </w:r>
    </w:p>
    <w:p w14:paraId="21000B1A" w14:textId="77777777" w:rsidR="00B669B1" w:rsidRPr="00B669B1" w:rsidRDefault="00B669B1" w:rsidP="00B669B1">
      <w:pPr>
        <w:numPr>
          <w:ilvl w:val="0"/>
          <w:numId w:val="10"/>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kender til lovgivning, bekendtgørelser og tilsyn</w:t>
      </w:r>
    </w:p>
    <w:p w14:paraId="19B6BA2A" w14:textId="77777777" w:rsidR="00B669B1" w:rsidRPr="00B669B1" w:rsidRDefault="00B669B1" w:rsidP="00B669B1">
      <w:pPr>
        <w:numPr>
          <w:ilvl w:val="0"/>
          <w:numId w:val="10"/>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kan udføre digitale intraorale røntgenoptagelser</w:t>
      </w:r>
    </w:p>
    <w:p w14:paraId="1210AF4F" w14:textId="77777777" w:rsidR="00B669B1" w:rsidRPr="00B669B1" w:rsidRDefault="00B669B1" w:rsidP="00B669B1">
      <w:pPr>
        <w:numPr>
          <w:ilvl w:val="0"/>
          <w:numId w:val="10"/>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kan varetage optimal strålehygiejne</w:t>
      </w:r>
    </w:p>
    <w:p w14:paraId="25221935" w14:textId="30778A35" w:rsidR="00B669B1" w:rsidRPr="00B669B1" w:rsidRDefault="00B669B1" w:rsidP="00B669B1">
      <w:pPr>
        <w:numPr>
          <w:ilvl w:val="0"/>
          <w:numId w:val="10"/>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kan vurdere billedkvaliteten af intraorale røntgenoptagelser</w:t>
      </w:r>
      <w:r w:rsidR="00541E68">
        <w:rPr>
          <w:rFonts w:ascii="Calibri" w:eastAsia="Times New Roman" w:hAnsi="Calibri" w:cs="Calibri"/>
          <w:color w:val="1D2125"/>
          <w:lang w:eastAsia="da-DK"/>
        </w:rPr>
        <w:br/>
      </w:r>
    </w:p>
    <w:p w14:paraId="282DBFE0" w14:textId="77777777" w:rsidR="00B669B1" w:rsidRPr="00B669B1" w:rsidRDefault="00B669B1" w:rsidP="00B669B1">
      <w:pPr>
        <w:shd w:val="clear" w:color="auto" w:fill="FFFFFF"/>
        <w:spacing w:after="0" w:line="240" w:lineRule="auto"/>
        <w:ind w:left="720"/>
        <w:rPr>
          <w:rFonts w:ascii="Times New Roman" w:eastAsia="Times New Roman" w:hAnsi="Times New Roman" w:cs="Times New Roman"/>
          <w:color w:val="1D2125"/>
          <w:sz w:val="24"/>
          <w:szCs w:val="24"/>
          <w:lang w:eastAsia="da-DK"/>
        </w:rPr>
      </w:pPr>
      <w:r w:rsidRPr="00B669B1">
        <w:rPr>
          <w:rFonts w:ascii="Times New Roman" w:eastAsia="Times New Roman" w:hAnsi="Times New Roman" w:cs="Times New Roman"/>
          <w:color w:val="1D2125"/>
          <w:sz w:val="24"/>
          <w:szCs w:val="24"/>
          <w:lang w:eastAsia="da-DK"/>
        </w:rPr>
        <w:t> </w:t>
      </w:r>
    </w:p>
    <w:p w14:paraId="7E26C1FF"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b/>
          <w:bCs/>
          <w:color w:val="1D2125"/>
          <w:lang w:eastAsia="da-DK"/>
        </w:rPr>
        <w:t>Indhold i undervisningen</w:t>
      </w:r>
    </w:p>
    <w:p w14:paraId="2FED5ABC"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b/>
          <w:bCs/>
          <w:color w:val="1D2125"/>
          <w:lang w:eastAsia="da-DK"/>
        </w:rPr>
        <w:t> </w:t>
      </w:r>
    </w:p>
    <w:p w14:paraId="3FBEA4F4"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lastRenderedPageBreak/>
        <w:t>Eleven arbejder praktisk i timerne med at tage de røntgenbilleder, som faglæreren har opstillet i lektionsplanen. Det vil være 6 billeder med parallelteknik og 5 billeder med vinkelhalveringsteknik. Da skolen kun har to røntgenapparater til rådighed vil eleverne sideløbende arbejde med skriftlige opgaver der repeterer teorien. Indimellem skal eleven påregne at tage røntgenbilleder i pauser eller efter endt undervisning. Det vil sige, at optagelserne her sidestilles med alm. forberedelse.</w:t>
      </w:r>
    </w:p>
    <w:p w14:paraId="0FCB097F"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Skulle eleven opleve ventetid på at tage røntgenbilleder, kan eleven forberede sig til andre fag.</w:t>
      </w:r>
    </w:p>
    <w:p w14:paraId="7B381357" w14:textId="74FDDAF5"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Det er blot et krav, at arbejdet er fagligt relevant.</w:t>
      </w:r>
      <w:r w:rsidR="00541E68">
        <w:rPr>
          <w:rFonts w:ascii="Calibri" w:eastAsia="Times New Roman" w:hAnsi="Calibri" w:cs="Calibri"/>
          <w:color w:val="1D2125"/>
          <w:lang w:eastAsia="da-DK"/>
        </w:rPr>
        <w:br/>
      </w:r>
    </w:p>
    <w:p w14:paraId="314AF860"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Times New Roman" w:eastAsia="Times New Roman" w:hAnsi="Times New Roman" w:cs="Times New Roman"/>
          <w:color w:val="1D2125"/>
          <w:sz w:val="24"/>
          <w:szCs w:val="24"/>
          <w:lang w:eastAsia="da-DK"/>
        </w:rPr>
        <w:t> </w:t>
      </w:r>
    </w:p>
    <w:p w14:paraId="242759D0"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b/>
          <w:bCs/>
          <w:color w:val="1D2125"/>
          <w:lang w:eastAsia="da-DK"/>
        </w:rPr>
        <w:t>Evaluering og Bedømmelseskriterier:</w:t>
      </w:r>
    </w:p>
    <w:p w14:paraId="14AD395C"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b/>
          <w:bCs/>
          <w:color w:val="1D2125"/>
          <w:lang w:eastAsia="da-DK"/>
        </w:rPr>
        <w:t> </w:t>
      </w:r>
    </w:p>
    <w:p w14:paraId="547E4C1F"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 xml:space="preserve">Når faget afsluttes på 1. hovedforløb skal eleven aflevere de 11 billeder i et </w:t>
      </w:r>
      <w:proofErr w:type="spellStart"/>
      <w:r w:rsidRPr="00B669B1">
        <w:rPr>
          <w:rFonts w:ascii="Calibri" w:eastAsia="Times New Roman" w:hAnsi="Calibri" w:cs="Calibri"/>
          <w:color w:val="1D2125"/>
          <w:lang w:eastAsia="da-DK"/>
        </w:rPr>
        <w:t>word</w:t>
      </w:r>
      <w:proofErr w:type="spellEnd"/>
      <w:r w:rsidRPr="00B669B1">
        <w:rPr>
          <w:rFonts w:ascii="Calibri" w:eastAsia="Times New Roman" w:hAnsi="Calibri" w:cs="Calibri"/>
          <w:color w:val="1D2125"/>
          <w:lang w:eastAsia="da-DK"/>
        </w:rPr>
        <w:t xml:space="preserve"> dokument, hvori de har beskrevet den teori og som skal understøtte de gode billeder, som de har fået i undervisningen.</w:t>
      </w:r>
    </w:p>
    <w:p w14:paraId="0C3B28F7"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Vi forventer fra skolens side at eleven mellem de 2 skoleperioder vil arbejde med den praktiske og teoretiske viden hjemme på klinikken, således at vi kan følge elevens udvikling gennem hele uddannelsesforløbet.</w:t>
      </w:r>
    </w:p>
    <w:p w14:paraId="549F4E31"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proofErr w:type="spellStart"/>
      <w:r w:rsidRPr="00B669B1">
        <w:rPr>
          <w:rFonts w:ascii="Calibri" w:eastAsia="Times New Roman" w:hAnsi="Calibri" w:cs="Calibri"/>
          <w:color w:val="1D2125"/>
          <w:lang w:eastAsia="da-DK"/>
        </w:rPr>
        <w:t>Vidensdelen</w:t>
      </w:r>
      <w:proofErr w:type="spellEnd"/>
      <w:r w:rsidRPr="00B669B1">
        <w:rPr>
          <w:rFonts w:ascii="Calibri" w:eastAsia="Times New Roman" w:hAnsi="Calibri" w:cs="Calibri"/>
          <w:color w:val="1D2125"/>
          <w:lang w:eastAsia="da-DK"/>
        </w:rPr>
        <w:t xml:space="preserve"> vil eleven opnå på skolen, men de praktiske rutiner og færdigheder skal eleven kunne opnå ved at tage røntgenbilleder hjemme på klinikken.                     </w:t>
      </w:r>
    </w:p>
    <w:p w14:paraId="7E878C0F"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får en del-karakter efter gennemførelse af 1. hovedforløb. Bedømmelsen gives på baggrund af:</w:t>
      </w:r>
    </w:p>
    <w:p w14:paraId="3115089F" w14:textId="77777777" w:rsidR="00B669B1" w:rsidRPr="00B669B1" w:rsidRDefault="00B669B1" w:rsidP="00B669B1">
      <w:p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 </w:t>
      </w:r>
    </w:p>
    <w:p w14:paraId="0EF88844" w14:textId="77777777" w:rsidR="00B669B1" w:rsidRPr="00B669B1" w:rsidRDefault="00B669B1" w:rsidP="00B669B1">
      <w:pPr>
        <w:numPr>
          <w:ilvl w:val="0"/>
          <w:numId w:val="11"/>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afleveret og beskrevet alle sine billeder.</w:t>
      </w:r>
    </w:p>
    <w:p w14:paraId="6F905DA2" w14:textId="77777777" w:rsidR="00B669B1" w:rsidRPr="00B669B1" w:rsidRDefault="00B669B1" w:rsidP="00B669B1">
      <w:pPr>
        <w:numPr>
          <w:ilvl w:val="0"/>
          <w:numId w:val="11"/>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har gemt billederne og journaliseret korrekt.</w:t>
      </w:r>
    </w:p>
    <w:p w14:paraId="10651441" w14:textId="77777777" w:rsidR="00B669B1" w:rsidRPr="00B669B1" w:rsidRDefault="00B669B1" w:rsidP="00B669B1">
      <w:pPr>
        <w:numPr>
          <w:ilvl w:val="0"/>
          <w:numId w:val="11"/>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har beskrevet og kvalitetssikret hvert eneste billede ud fra den teori, som eleven har fået kendskab til.</w:t>
      </w:r>
    </w:p>
    <w:p w14:paraId="10C6B398" w14:textId="77777777" w:rsidR="00B669B1" w:rsidRPr="00B669B1" w:rsidRDefault="00B669B1" w:rsidP="00B669B1">
      <w:pPr>
        <w:numPr>
          <w:ilvl w:val="0"/>
          <w:numId w:val="11"/>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Beskriver hvad eleven vil gøre anderledes, hvis billedet ikke er godt.</w:t>
      </w:r>
    </w:p>
    <w:p w14:paraId="31E4879D" w14:textId="77777777" w:rsidR="00B669B1" w:rsidRPr="00B669B1" w:rsidRDefault="00B669B1" w:rsidP="00B669B1">
      <w:pPr>
        <w:numPr>
          <w:ilvl w:val="0"/>
          <w:numId w:val="11"/>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Beskriver, hvis billedet har fået blændeafskærmning, hvad der er gået galt, og hvad eleven skulle have gjort anderledes.</w:t>
      </w:r>
    </w:p>
    <w:p w14:paraId="2733711F" w14:textId="77777777" w:rsidR="00B669B1" w:rsidRPr="00B669B1" w:rsidRDefault="00B669B1" w:rsidP="00B669B1">
      <w:pPr>
        <w:numPr>
          <w:ilvl w:val="0"/>
          <w:numId w:val="11"/>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Eleven kender forskellen på en parallelteknik og vinkelhalveringsteknik, og ved hvornår eleven kan/skal anvende de to optagelsesteknikker.</w:t>
      </w:r>
    </w:p>
    <w:p w14:paraId="7B8778FE" w14:textId="77777777" w:rsidR="00B669B1" w:rsidRPr="00B669B1" w:rsidRDefault="00B669B1" w:rsidP="00B669B1">
      <w:pPr>
        <w:numPr>
          <w:ilvl w:val="0"/>
          <w:numId w:val="11"/>
        </w:numPr>
        <w:shd w:val="clear" w:color="auto" w:fill="FFFFFF"/>
        <w:spacing w:after="0" w:line="240" w:lineRule="auto"/>
        <w:rPr>
          <w:rFonts w:ascii="Times New Roman" w:eastAsia="Times New Roman" w:hAnsi="Times New Roman" w:cs="Times New Roman"/>
          <w:color w:val="1D2125"/>
          <w:sz w:val="24"/>
          <w:szCs w:val="24"/>
          <w:lang w:eastAsia="da-DK"/>
        </w:rPr>
      </w:pPr>
      <w:r w:rsidRPr="00B669B1">
        <w:rPr>
          <w:rFonts w:ascii="Calibri" w:eastAsia="Times New Roman" w:hAnsi="Calibri" w:cs="Calibri"/>
          <w:color w:val="1D2125"/>
          <w:lang w:eastAsia="da-DK"/>
        </w:rPr>
        <w:t>Kan foretage en konstanskontrol og fortælle om teorien bag disse optagelser.</w:t>
      </w:r>
    </w:p>
    <w:p w14:paraId="17399419" w14:textId="77777777" w:rsidR="00B669B1" w:rsidRPr="00B669B1" w:rsidRDefault="00B669B1" w:rsidP="00B669B1">
      <w:pPr>
        <w:numPr>
          <w:ilvl w:val="0"/>
          <w:numId w:val="11"/>
        </w:numPr>
        <w:shd w:val="clear" w:color="auto" w:fill="FFFFFF"/>
        <w:spacing w:before="100" w:beforeAutospacing="1" w:after="100" w:afterAutospacing="1" w:line="240" w:lineRule="auto"/>
        <w:rPr>
          <w:rFonts w:ascii="Segoe UI" w:eastAsia="Times New Roman" w:hAnsi="Segoe UI" w:cs="Segoe UI"/>
          <w:color w:val="1D2125"/>
          <w:sz w:val="23"/>
          <w:szCs w:val="23"/>
          <w:lang w:eastAsia="da-DK"/>
        </w:rPr>
      </w:pPr>
      <w:r w:rsidRPr="00B669B1">
        <w:rPr>
          <w:rFonts w:ascii="Calibri" w:eastAsia="Times New Roman" w:hAnsi="Calibri" w:cs="Calibri"/>
          <w:color w:val="333333"/>
          <w:lang w:eastAsia="da-DK"/>
        </w:rPr>
        <w:t>Kan optræde korrekt ifl. de hygiejniske retningslinjerne før, under og efter en røntgenoptagelse.</w:t>
      </w:r>
      <w:r w:rsidRPr="00B669B1">
        <w:rPr>
          <w:rFonts w:ascii="Segoe UI" w:eastAsia="Times New Roman" w:hAnsi="Segoe UI" w:cs="Segoe UI"/>
          <w:color w:val="333333"/>
          <w:sz w:val="23"/>
          <w:szCs w:val="23"/>
          <w:lang w:eastAsia="da-DK"/>
        </w:rPr>
        <w:t> </w:t>
      </w:r>
    </w:p>
    <w:p w14:paraId="577496BC" w14:textId="062BFCF0" w:rsidR="00B669B1" w:rsidRDefault="00B669B1" w:rsidP="00B669B1">
      <w:pPr>
        <w:pStyle w:val="Overskrift1"/>
        <w:shd w:val="clear" w:color="auto" w:fill="FFFFFF"/>
        <w:spacing w:before="0" w:beforeAutospacing="0"/>
        <w:rPr>
          <w:rFonts w:ascii="Segoe UI" w:hAnsi="Segoe UI" w:cs="Segoe UI"/>
          <w:color w:val="1D2125"/>
          <w:sz w:val="32"/>
          <w:szCs w:val="32"/>
        </w:rPr>
      </w:pPr>
    </w:p>
    <w:p w14:paraId="647F9C80" w14:textId="77777777" w:rsidR="00B669B1" w:rsidRPr="00B669B1" w:rsidRDefault="00B669B1" w:rsidP="00B669B1">
      <w:pPr>
        <w:pStyle w:val="Overskrift1"/>
        <w:shd w:val="clear" w:color="auto" w:fill="FFFFFF"/>
        <w:spacing w:before="0" w:beforeAutospacing="0"/>
        <w:rPr>
          <w:rFonts w:ascii="Segoe UI" w:hAnsi="Segoe UI" w:cs="Segoe UI"/>
          <w:color w:val="1D2125"/>
          <w:sz w:val="32"/>
          <w:szCs w:val="32"/>
        </w:rPr>
      </w:pPr>
      <w:r w:rsidRPr="00B669B1">
        <w:rPr>
          <w:rFonts w:ascii="Segoe UI" w:hAnsi="Segoe UI" w:cs="Segoe UI"/>
          <w:color w:val="1D2125"/>
          <w:sz w:val="32"/>
          <w:szCs w:val="32"/>
        </w:rPr>
        <w:t>Profylakse - 8361</w:t>
      </w:r>
    </w:p>
    <w:p w14:paraId="4B8E744C" w14:textId="49C5E2B0"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Profylakse 1. hovedforløb</w:t>
      </w:r>
      <w:r w:rsidR="00541E68">
        <w:rPr>
          <w:rFonts w:ascii="Calibri" w:eastAsia="Times New Roman" w:hAnsi="Calibri" w:cs="Calibri"/>
          <w:b/>
          <w:bCs/>
          <w:color w:val="1D2125"/>
          <w:lang w:eastAsia="da-DK"/>
        </w:rPr>
        <w:br/>
      </w:r>
    </w:p>
    <w:p w14:paraId="33105529"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Mål for undervisningen</w:t>
      </w:r>
    </w:p>
    <w:p w14:paraId="149FDFA9" w14:textId="77777777" w:rsidR="00B669B1" w:rsidRPr="00B669B1" w:rsidRDefault="00B669B1" w:rsidP="00B669B1">
      <w:p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Faget er fordelt på 1. og 2. hovedforløb</w:t>
      </w:r>
    </w:p>
    <w:p w14:paraId="54542119"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For at forstå tandsygdommenes udvikling, får eleven en detaljeret viden om plakken og dens betydning for udvikling af sygdomme i munden, samt hvordan man kan forebygge disse sygdomme. Eleven bliver introduceret til professionel afpudsning og skal selv afpudse på fantomer og egne patienter. Ligeledes introduceres eleverne til en positiv og respektfuld tilgang til patienterne i forbindelse med patientinstruktioner og vejledning.</w:t>
      </w:r>
      <w:r w:rsidRPr="00B669B1">
        <w:rPr>
          <w:rFonts w:ascii="Calibri" w:eastAsia="Times New Roman" w:hAnsi="Calibri" w:cs="Calibri"/>
          <w:b/>
          <w:bCs/>
          <w:color w:val="1D2125"/>
          <w:lang w:eastAsia="da-DK"/>
        </w:rPr>
        <w:t> </w:t>
      </w:r>
      <w:r w:rsidRPr="00B669B1">
        <w:rPr>
          <w:rFonts w:ascii="Calibri" w:eastAsia="Times New Roman" w:hAnsi="Calibri" w:cs="Calibri"/>
          <w:color w:val="1D2125"/>
          <w:lang w:eastAsia="da-DK"/>
        </w:rPr>
        <w:t>Profylakse er en stor del af klinikassistentens hverdag, og derfor skal eleven kunne arbejde selvstændigt med de opgaver, der stilles af faglæreren.</w:t>
      </w:r>
    </w:p>
    <w:p w14:paraId="3A869998"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lastRenderedPageBreak/>
        <w:t>Du skal selv finde din egen patient og planlægge et instruktionsforløb, som indeholder indfarvning, tandbørsteinstruktion og evt. kostvejledning. Du skal nå at se din patient 2 gange på 1. hovedforløb</w:t>
      </w:r>
    </w:p>
    <w:p w14:paraId="58BF2A11"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38BDC3D0"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Kompetencemål:</w:t>
      </w:r>
    </w:p>
    <w:p w14:paraId="630DE325"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26CFE174" w14:textId="77777777" w:rsidR="00B669B1" w:rsidRPr="00B669B1" w:rsidRDefault="00B669B1" w:rsidP="00B669B1">
      <w:pPr>
        <w:numPr>
          <w:ilvl w:val="0"/>
          <w:numId w:val="12"/>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kan anvende viden om kost og ernæring ved individuelle kostvejledninger med henblik på forebyggelse af tandsygdomme</w:t>
      </w:r>
    </w:p>
    <w:p w14:paraId="1008DEE8" w14:textId="77777777" w:rsidR="00B669B1" w:rsidRPr="00B669B1" w:rsidRDefault="00B669B1" w:rsidP="00B669B1">
      <w:pPr>
        <w:numPr>
          <w:ilvl w:val="0"/>
          <w:numId w:val="12"/>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kender til plak- og tandstensudviklingen, og sammenhængen mellem plak og sygdomme i mundhulen</w:t>
      </w:r>
    </w:p>
    <w:p w14:paraId="3F5C33DC" w14:textId="77777777" w:rsidR="00B669B1" w:rsidRPr="00B669B1" w:rsidRDefault="00B669B1" w:rsidP="00B669B1">
      <w:pPr>
        <w:numPr>
          <w:ilvl w:val="0"/>
          <w:numId w:val="12"/>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Eleven kan foretage indfarvning samt plak og </w:t>
      </w:r>
      <w:proofErr w:type="spellStart"/>
      <w:r w:rsidRPr="00B669B1">
        <w:rPr>
          <w:rFonts w:ascii="Calibri" w:eastAsia="Times New Roman" w:hAnsi="Calibri" w:cs="Calibri"/>
          <w:color w:val="1D2125"/>
          <w:lang w:eastAsia="da-DK"/>
        </w:rPr>
        <w:t>gingiva</w:t>
      </w:r>
      <w:proofErr w:type="spellEnd"/>
      <w:r w:rsidRPr="00B669B1">
        <w:rPr>
          <w:rFonts w:ascii="Calibri" w:eastAsia="Times New Roman" w:hAnsi="Calibri" w:cs="Calibri"/>
          <w:color w:val="1D2125"/>
          <w:lang w:eastAsia="da-DK"/>
        </w:rPr>
        <w:t>-registrering</w:t>
      </w:r>
    </w:p>
    <w:p w14:paraId="4F3E66FF" w14:textId="77777777" w:rsidR="00B669B1" w:rsidRPr="00B669B1" w:rsidRDefault="00B669B1" w:rsidP="00B669B1">
      <w:pPr>
        <w:numPr>
          <w:ilvl w:val="0"/>
          <w:numId w:val="12"/>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Eleven kender årsager til og udviklingen af caries, </w:t>
      </w:r>
      <w:proofErr w:type="spellStart"/>
      <w:r w:rsidRPr="00B669B1">
        <w:rPr>
          <w:rFonts w:ascii="Calibri" w:eastAsia="Times New Roman" w:hAnsi="Calibri" w:cs="Calibri"/>
          <w:color w:val="1D2125"/>
          <w:lang w:eastAsia="da-DK"/>
        </w:rPr>
        <w:t>gingivitis</w:t>
      </w:r>
      <w:proofErr w:type="spellEnd"/>
      <w:r w:rsidRPr="00B669B1">
        <w:rPr>
          <w:rFonts w:ascii="Calibri" w:eastAsia="Times New Roman" w:hAnsi="Calibri" w:cs="Calibri"/>
          <w:color w:val="1D2125"/>
          <w:lang w:eastAsia="da-DK"/>
        </w:rPr>
        <w:t xml:space="preserve"> og erosioner, herunder nonoperativ cariesbehandling</w:t>
      </w:r>
    </w:p>
    <w:p w14:paraId="280229F1" w14:textId="77777777" w:rsidR="00B669B1" w:rsidRPr="00B669B1" w:rsidRDefault="00B669B1" w:rsidP="00B669B1">
      <w:pPr>
        <w:numPr>
          <w:ilvl w:val="0"/>
          <w:numId w:val="12"/>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kender hjælpemidler til opretholdelse af optimal mundhygiejne, herunder forebyggelse af tandbørstningsskader</w:t>
      </w:r>
    </w:p>
    <w:p w14:paraId="760FCC34" w14:textId="77777777" w:rsidR="00B669B1" w:rsidRPr="00B669B1" w:rsidRDefault="00B669B1" w:rsidP="00B669B1">
      <w:pPr>
        <w:numPr>
          <w:ilvl w:val="0"/>
          <w:numId w:val="12"/>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Eleven kan foretage </w:t>
      </w:r>
      <w:proofErr w:type="spellStart"/>
      <w:r w:rsidRPr="00B669B1">
        <w:rPr>
          <w:rFonts w:ascii="Calibri" w:eastAsia="Times New Roman" w:hAnsi="Calibri" w:cs="Calibri"/>
          <w:color w:val="1D2125"/>
          <w:lang w:eastAsia="da-DK"/>
        </w:rPr>
        <w:t>atraumatisk</w:t>
      </w:r>
      <w:proofErr w:type="spellEnd"/>
      <w:r w:rsidRPr="00B669B1">
        <w:rPr>
          <w:rFonts w:ascii="Calibri" w:eastAsia="Times New Roman" w:hAnsi="Calibri" w:cs="Calibri"/>
          <w:color w:val="1D2125"/>
          <w:lang w:eastAsia="da-DK"/>
        </w:rPr>
        <w:t xml:space="preserve"> afpudsning af bløde tandbelægninger</w:t>
      </w:r>
    </w:p>
    <w:p w14:paraId="5719D5EF" w14:textId="77777777" w:rsidR="00B669B1" w:rsidRPr="00B669B1" w:rsidRDefault="00B669B1" w:rsidP="00B669B1">
      <w:pPr>
        <w:numPr>
          <w:ilvl w:val="0"/>
          <w:numId w:val="12"/>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Eleven kender til fluorids carieshæmmende effekt, </w:t>
      </w:r>
      <w:proofErr w:type="spellStart"/>
      <w:r w:rsidRPr="00B669B1">
        <w:rPr>
          <w:rFonts w:ascii="Calibri" w:eastAsia="Times New Roman" w:hAnsi="Calibri" w:cs="Calibri"/>
          <w:color w:val="1D2125"/>
          <w:lang w:eastAsia="da-DK"/>
        </w:rPr>
        <w:t>fluoridsadministrationsformer</w:t>
      </w:r>
      <w:proofErr w:type="spellEnd"/>
      <w:r w:rsidRPr="00B669B1">
        <w:rPr>
          <w:rFonts w:ascii="Calibri" w:eastAsia="Times New Roman" w:hAnsi="Calibri" w:cs="Calibri"/>
          <w:color w:val="1D2125"/>
          <w:lang w:eastAsia="da-DK"/>
        </w:rPr>
        <w:t xml:space="preserve"> og anvendelse, samt toksikologi</w:t>
      </w:r>
    </w:p>
    <w:p w14:paraId="15311329" w14:textId="77777777" w:rsidR="00B669B1" w:rsidRPr="00B669B1" w:rsidRDefault="00B669B1" w:rsidP="00B669B1">
      <w:pPr>
        <w:numPr>
          <w:ilvl w:val="0"/>
          <w:numId w:val="12"/>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kan foretage fluoridbehandlinger</w:t>
      </w:r>
    </w:p>
    <w:p w14:paraId="16B8BD80"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w:t>
      </w:r>
    </w:p>
    <w:p w14:paraId="484A946B"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7A245B62" w14:textId="4796532D"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Indhold i undervisningen</w:t>
      </w:r>
    </w:p>
    <w:p w14:paraId="5FD2BC1B"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32873B3D"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Eleven vil løbende få teoretiske oplæg i ovenstående emner. Derefter vil faglæreren demonstrere dette</w:t>
      </w:r>
    </w:p>
    <w:p w14:paraId="08F86E6D"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praktisk på klinikkerne, således eleven efterfølgende selvstændigt kan øve på klinikken og dermed opnå</w:t>
      </w:r>
    </w:p>
    <w:p w14:paraId="3DB10837"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praktiske færdigheder.</w:t>
      </w:r>
    </w:p>
    <w:p w14:paraId="4B94FDCC" w14:textId="77777777" w:rsidR="00B669B1" w:rsidRPr="00B669B1" w:rsidRDefault="00B669B1" w:rsidP="00B669B1">
      <w:pPr>
        <w:shd w:val="clear" w:color="auto" w:fill="FFFFFF"/>
        <w:spacing w:after="0" w:line="240" w:lineRule="auto"/>
        <w:ind w:left="720" w:hanging="720"/>
        <w:rPr>
          <w:rFonts w:ascii="Calibri" w:eastAsia="Times New Roman" w:hAnsi="Calibri" w:cs="Calibri"/>
          <w:color w:val="1D2125"/>
          <w:lang w:eastAsia="da-DK"/>
        </w:rPr>
      </w:pPr>
      <w:r w:rsidRPr="00B669B1">
        <w:rPr>
          <w:rFonts w:ascii="Calibri" w:eastAsia="Times New Roman" w:hAnsi="Calibri" w:cs="Calibri"/>
          <w:color w:val="1D2125"/>
          <w:lang w:eastAsia="da-DK"/>
        </w:rPr>
        <w:t>Ligeledes vil eleverne blive introduceret til en tværfaglig case i starten af deres hovedforløb, hvori eleven</w:t>
      </w:r>
    </w:p>
    <w:p w14:paraId="2DD95074"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skal koble sin teoretisk viden sammen med sine praktiske færdigheder.</w:t>
      </w:r>
    </w:p>
    <w:p w14:paraId="04F047B6"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Profylakse er en stor del af klinikassistentens hverdag, og derfor skal eleven kunne arbejde selvstændigt med de opgaver de bliver stillet af faglæreren.</w:t>
      </w:r>
    </w:p>
    <w:p w14:paraId="10FBD53B"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skal i starten af 1. hovedforløb finde egen patient og tilrettelægge et individuelt profylakseforløb, hvor eleven skal inddrage emner som indfarvning, et instruktionsforløb, det kan være sig både i kost og tandbørsteinstruktion eller andre relevante hjælpemidler taget fra undervisningen, og/eller en afpudsning, hvos eleven er blevet godkendt af faglæreren til dette.</w:t>
      </w:r>
    </w:p>
    <w:p w14:paraId="282FF02F"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Eleven skal først øve afpudsninger på fantomer, for så at blive godkendt til at afpudse på egne patienter.</w:t>
      </w:r>
    </w:p>
    <w:p w14:paraId="521DF3F2"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 </w:t>
      </w:r>
    </w:p>
    <w:p w14:paraId="62245F95"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b/>
          <w:bCs/>
          <w:color w:val="1D2125"/>
          <w:lang w:eastAsia="da-DK"/>
        </w:rPr>
        <w:t>Evaluering og Bedømmelseskriterier:</w:t>
      </w:r>
      <w:r w:rsidRPr="00B669B1">
        <w:rPr>
          <w:rFonts w:ascii="Calibri" w:eastAsia="Times New Roman" w:hAnsi="Calibri" w:cs="Calibri"/>
          <w:color w:val="1D2125"/>
          <w:lang w:eastAsia="da-DK"/>
        </w:rPr>
        <w:br/>
      </w:r>
    </w:p>
    <w:p w14:paraId="2873BAB6"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Da faget profylakse fortsætter på 2. hovedforløb vil Eleven få en del-karakter efter gennemførelse af 1. hovedforløb.</w:t>
      </w:r>
    </w:p>
    <w:p w14:paraId="7ACE9AF3"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bedømmelsen gives på baggrund af den generelle præstation i undervisningen, herunder udarbejdelsen og tilgangen til det tværfaglige projekt</w:t>
      </w:r>
      <w:r w:rsidRPr="00B669B1">
        <w:rPr>
          <w:rFonts w:ascii="Calibri" w:eastAsia="Times New Roman" w:hAnsi="Calibri" w:cs="Calibri"/>
          <w:color w:val="FF0000"/>
          <w:lang w:eastAsia="da-DK"/>
        </w:rPr>
        <w:t> </w:t>
      </w:r>
      <w:r w:rsidRPr="00B669B1">
        <w:rPr>
          <w:rFonts w:ascii="Calibri" w:eastAsia="Times New Roman" w:hAnsi="Calibri" w:cs="Calibri"/>
          <w:color w:val="1D2125"/>
          <w:lang w:eastAsia="da-DK"/>
        </w:rPr>
        <w:t>samt</w:t>
      </w:r>
      <w:r w:rsidRPr="00B669B1">
        <w:rPr>
          <w:rFonts w:ascii="Calibri" w:eastAsia="Times New Roman" w:hAnsi="Calibri" w:cs="Calibri"/>
          <w:color w:val="FF0000"/>
          <w:lang w:eastAsia="da-DK"/>
        </w:rPr>
        <w:t> </w:t>
      </w:r>
      <w:r w:rsidRPr="00B669B1">
        <w:rPr>
          <w:rFonts w:ascii="Calibri" w:eastAsia="Times New Roman" w:hAnsi="Calibri" w:cs="Calibri"/>
          <w:color w:val="1D2125"/>
          <w:lang w:eastAsia="da-DK"/>
        </w:rPr>
        <w:t>en</w:t>
      </w:r>
      <w:r w:rsidRPr="00B669B1">
        <w:rPr>
          <w:rFonts w:ascii="Calibri" w:eastAsia="Times New Roman" w:hAnsi="Calibri" w:cs="Calibri"/>
          <w:color w:val="FF0000"/>
          <w:lang w:eastAsia="da-DK"/>
        </w:rPr>
        <w:t> </w:t>
      </w:r>
      <w:r w:rsidRPr="00B669B1">
        <w:rPr>
          <w:rFonts w:ascii="Calibri" w:eastAsia="Times New Roman" w:hAnsi="Calibri" w:cs="Calibri"/>
          <w:color w:val="1D2125"/>
          <w:lang w:eastAsia="da-DK"/>
        </w:rPr>
        <w:t>skriftlig prøve og hele forløbet med egne patienter. Alle dele vægtes lige. Bedømmelsen foretages af den/de undervisere der har haft eleven. </w:t>
      </w:r>
    </w:p>
    <w:p w14:paraId="631B5D61" w14:textId="77777777" w:rsidR="00B669B1" w:rsidRPr="00B669B1" w:rsidRDefault="00B669B1" w:rsidP="00B669B1">
      <w:p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w:t>
      </w:r>
    </w:p>
    <w:p w14:paraId="2BDA2AE1" w14:textId="77777777" w:rsidR="00B669B1" w:rsidRPr="00B669B1" w:rsidRDefault="00B669B1" w:rsidP="00B669B1">
      <w:pPr>
        <w:numPr>
          <w:ilvl w:val="0"/>
          <w:numId w:val="13"/>
        </w:numPr>
        <w:shd w:val="clear" w:color="auto" w:fill="FFFFFF"/>
        <w:spacing w:after="0" w:line="253" w:lineRule="atLeast"/>
        <w:rPr>
          <w:rFonts w:ascii="Calibri" w:eastAsia="Times New Roman" w:hAnsi="Calibri" w:cs="Calibri"/>
          <w:color w:val="1D2125"/>
          <w:lang w:eastAsia="da-DK"/>
        </w:rPr>
      </w:pPr>
      <w:r w:rsidRPr="00B669B1">
        <w:rPr>
          <w:rFonts w:ascii="Calibri" w:eastAsia="Times New Roman" w:hAnsi="Calibri" w:cs="Calibri"/>
          <w:color w:val="1D2125"/>
          <w:lang w:eastAsia="da-DK"/>
        </w:rPr>
        <w:t>Vi forventer at du selvstændigt kan finde din egen patient, hvorpå du kan planlægge et instruktionsforløb, som indeholder indfarvning, tandbørsteinstruktion og evt. kostvejledning. Du skal nå at se din patient 2 gange på 1. hovedforløb</w:t>
      </w:r>
    </w:p>
    <w:p w14:paraId="6BABCF01" w14:textId="77777777" w:rsidR="00B669B1" w:rsidRPr="00B669B1" w:rsidRDefault="00B669B1" w:rsidP="00B669B1">
      <w:pPr>
        <w:numPr>
          <w:ilvl w:val="0"/>
          <w:numId w:val="13"/>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Du skal vide hvornår det er relevant at tale med patienten enten om plak og/eller caries, herunder betydningen af demineralisering og </w:t>
      </w:r>
      <w:proofErr w:type="spellStart"/>
      <w:r w:rsidRPr="00B669B1">
        <w:rPr>
          <w:rFonts w:ascii="Calibri" w:eastAsia="Times New Roman" w:hAnsi="Calibri" w:cs="Calibri"/>
          <w:color w:val="1D2125"/>
          <w:lang w:eastAsia="da-DK"/>
        </w:rPr>
        <w:t>remineralisering</w:t>
      </w:r>
      <w:proofErr w:type="spellEnd"/>
      <w:r w:rsidRPr="00B669B1">
        <w:rPr>
          <w:rFonts w:ascii="Calibri" w:eastAsia="Times New Roman" w:hAnsi="Calibri" w:cs="Calibri"/>
          <w:color w:val="1D2125"/>
          <w:lang w:eastAsia="da-DK"/>
        </w:rPr>
        <w:t>                       </w:t>
      </w:r>
    </w:p>
    <w:p w14:paraId="39314E54" w14:textId="77777777" w:rsidR="00B669B1" w:rsidRPr="00B669B1" w:rsidRDefault="00B669B1" w:rsidP="00B669B1">
      <w:pPr>
        <w:numPr>
          <w:ilvl w:val="0"/>
          <w:numId w:val="13"/>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 xml:space="preserve">Fortælle patienten ud fra patientens behov om udviklingen af tandsygdommene cariologi, </w:t>
      </w:r>
      <w:proofErr w:type="spellStart"/>
      <w:r w:rsidRPr="00B669B1">
        <w:rPr>
          <w:rFonts w:ascii="Calibri" w:eastAsia="Times New Roman" w:hAnsi="Calibri" w:cs="Calibri"/>
          <w:color w:val="1D2125"/>
          <w:lang w:eastAsia="da-DK"/>
        </w:rPr>
        <w:t>gingivitis</w:t>
      </w:r>
      <w:proofErr w:type="spellEnd"/>
      <w:r w:rsidRPr="00B669B1">
        <w:rPr>
          <w:rFonts w:ascii="Calibri" w:eastAsia="Times New Roman" w:hAnsi="Calibri" w:cs="Calibri"/>
          <w:color w:val="1D2125"/>
          <w:lang w:eastAsia="da-DK"/>
        </w:rPr>
        <w:t xml:space="preserve"> og </w:t>
      </w:r>
      <w:proofErr w:type="spellStart"/>
      <w:r w:rsidRPr="00B669B1">
        <w:rPr>
          <w:rFonts w:ascii="Calibri" w:eastAsia="Times New Roman" w:hAnsi="Calibri" w:cs="Calibri"/>
          <w:color w:val="1D2125"/>
          <w:lang w:eastAsia="da-DK"/>
        </w:rPr>
        <w:t>parodontitis</w:t>
      </w:r>
      <w:proofErr w:type="spellEnd"/>
      <w:r w:rsidRPr="00B669B1">
        <w:rPr>
          <w:rFonts w:ascii="Calibri" w:eastAsia="Times New Roman" w:hAnsi="Calibri" w:cs="Calibri"/>
          <w:color w:val="1D2125"/>
          <w:lang w:eastAsia="da-DK"/>
        </w:rPr>
        <w:t xml:space="preserve"> samt forebyggelse og behandlingen heraf.                  </w:t>
      </w:r>
    </w:p>
    <w:p w14:paraId="3396B4D3" w14:textId="77777777" w:rsidR="00B669B1" w:rsidRPr="00B669B1" w:rsidRDefault="00B669B1" w:rsidP="00B669B1">
      <w:pPr>
        <w:numPr>
          <w:ilvl w:val="0"/>
          <w:numId w:val="13"/>
        </w:numPr>
        <w:shd w:val="clear" w:color="auto" w:fill="FFFFFF"/>
        <w:spacing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lastRenderedPageBreak/>
        <w:t xml:space="preserve">Foretage indfarvning og registrering af </w:t>
      </w:r>
      <w:proofErr w:type="spellStart"/>
      <w:r w:rsidRPr="00B669B1">
        <w:rPr>
          <w:rFonts w:ascii="Calibri" w:eastAsia="Times New Roman" w:hAnsi="Calibri" w:cs="Calibri"/>
          <w:color w:val="1D2125"/>
          <w:lang w:eastAsia="da-DK"/>
        </w:rPr>
        <w:t>plakindeks</w:t>
      </w:r>
      <w:proofErr w:type="spellEnd"/>
      <w:r w:rsidRPr="00B669B1">
        <w:rPr>
          <w:rFonts w:ascii="Calibri" w:eastAsia="Times New Roman" w:hAnsi="Calibri" w:cs="Calibri"/>
          <w:color w:val="1D2125"/>
          <w:lang w:eastAsia="da-DK"/>
        </w:rPr>
        <w:t xml:space="preserve"> og </w:t>
      </w:r>
      <w:proofErr w:type="spellStart"/>
      <w:r w:rsidRPr="00B669B1">
        <w:rPr>
          <w:rFonts w:ascii="Calibri" w:eastAsia="Times New Roman" w:hAnsi="Calibri" w:cs="Calibri"/>
          <w:color w:val="1D2125"/>
          <w:lang w:eastAsia="da-DK"/>
        </w:rPr>
        <w:t>gingivalindeks</w:t>
      </w:r>
      <w:proofErr w:type="spellEnd"/>
      <w:r w:rsidRPr="00B669B1">
        <w:rPr>
          <w:rFonts w:ascii="Calibri" w:eastAsia="Times New Roman" w:hAnsi="Calibri" w:cs="Calibri"/>
          <w:color w:val="1D2125"/>
          <w:lang w:eastAsia="da-DK"/>
        </w:rPr>
        <w:t xml:space="preserve"> ud fra indfarvningen, samt instruere patienten ud fra det viste </w:t>
      </w:r>
      <w:proofErr w:type="spellStart"/>
      <w:r w:rsidRPr="00B669B1">
        <w:rPr>
          <w:rFonts w:ascii="Calibri" w:eastAsia="Times New Roman" w:hAnsi="Calibri" w:cs="Calibri"/>
          <w:color w:val="1D2125"/>
          <w:lang w:eastAsia="da-DK"/>
        </w:rPr>
        <w:t>plakindeks</w:t>
      </w:r>
      <w:proofErr w:type="spellEnd"/>
      <w:r w:rsidRPr="00B669B1">
        <w:rPr>
          <w:rFonts w:ascii="Calibri" w:eastAsia="Times New Roman" w:hAnsi="Calibri" w:cs="Calibri"/>
          <w:color w:val="1D2125"/>
          <w:lang w:eastAsia="da-DK"/>
        </w:rPr>
        <w:t>.</w:t>
      </w:r>
    </w:p>
    <w:p w14:paraId="37A3C0FE" w14:textId="77777777" w:rsidR="00B669B1" w:rsidRPr="00B669B1" w:rsidRDefault="00B669B1" w:rsidP="00B669B1">
      <w:pPr>
        <w:numPr>
          <w:ilvl w:val="0"/>
          <w:numId w:val="14"/>
        </w:numPr>
        <w:shd w:val="clear" w:color="auto" w:fill="FFFFFF"/>
        <w:spacing w:after="0" w:line="240" w:lineRule="auto"/>
        <w:rPr>
          <w:rFonts w:ascii="Calibri" w:eastAsia="Times New Roman" w:hAnsi="Calibri" w:cs="Calibri"/>
          <w:color w:val="1D2125"/>
          <w:lang w:eastAsia="da-DK"/>
        </w:rPr>
      </w:pPr>
      <w:r w:rsidRPr="00B669B1">
        <w:rPr>
          <w:rFonts w:ascii="Calibri" w:eastAsia="Times New Roman" w:hAnsi="Calibri" w:cs="Calibri"/>
          <w:color w:val="1D2125"/>
          <w:lang w:eastAsia="da-DK"/>
        </w:rPr>
        <w:t>Kan instruere på patienter samt foretage afpudsning på fantomer med korrekt fingerstøtte og brug af spejl.</w:t>
      </w:r>
    </w:p>
    <w:p w14:paraId="6093450C" w14:textId="77777777" w:rsidR="00B669B1" w:rsidRPr="00B669B1" w:rsidRDefault="00B669B1" w:rsidP="00B669B1">
      <w:pPr>
        <w:pStyle w:val="Overskrift1"/>
        <w:shd w:val="clear" w:color="auto" w:fill="FFFFFF"/>
        <w:spacing w:before="0" w:beforeAutospacing="0"/>
        <w:rPr>
          <w:rFonts w:ascii="Segoe UI" w:hAnsi="Segoe UI" w:cs="Segoe UI"/>
          <w:color w:val="1D2125"/>
          <w:sz w:val="32"/>
          <w:szCs w:val="32"/>
        </w:rPr>
      </w:pPr>
    </w:p>
    <w:p w14:paraId="60F2F156" w14:textId="77777777" w:rsidR="00B669B1" w:rsidRPr="00B669B1" w:rsidRDefault="00B669B1" w:rsidP="00B669B1">
      <w:pPr>
        <w:pStyle w:val="Overskrift1"/>
        <w:shd w:val="clear" w:color="auto" w:fill="FFFFFF"/>
        <w:spacing w:before="0" w:beforeAutospacing="0"/>
        <w:rPr>
          <w:rFonts w:ascii="Segoe UI" w:hAnsi="Segoe UI" w:cs="Segoe UI"/>
          <w:color w:val="1D2125"/>
          <w:sz w:val="32"/>
          <w:szCs w:val="32"/>
        </w:rPr>
      </w:pPr>
    </w:p>
    <w:p w14:paraId="30831923" w14:textId="232DD509" w:rsidR="00351396" w:rsidRDefault="00B669B1" w:rsidP="00B669B1">
      <w:hyperlink r:id="rId7" w:tooltip="Bibliotek til skabeloner SDE / Mennesker, livsstil og sundhed_MLS / Tandklinikassistent" w:history="1">
        <w:r>
          <w:rPr>
            <w:rFonts w:ascii="Segoe UI" w:hAnsi="Segoe UI" w:cs="Segoe UI"/>
            <w:color w:val="0000FF"/>
            <w:sz w:val="23"/>
            <w:szCs w:val="23"/>
            <w:shd w:val="clear" w:color="auto" w:fill="FFFFFF"/>
          </w:rPr>
          <w:br/>
        </w:r>
      </w:hyperlink>
      <w:hyperlink r:id="rId8" w:tooltip="Bibliotek til skabeloner SDE / Mennesker, livsstil og sundhed_MLS / Tandklinikassistent" w:history="1">
        <w:r w:rsidR="009C1782" w:rsidRPr="009C1782">
          <w:rPr>
            <w:rFonts w:ascii="Segoe UI" w:eastAsia="Times New Roman" w:hAnsi="Segoe UI" w:cs="Segoe UI"/>
            <w:color w:val="0000FF"/>
            <w:sz w:val="23"/>
            <w:szCs w:val="23"/>
            <w:shd w:val="clear" w:color="auto" w:fill="FFFFFF"/>
            <w:lang w:eastAsia="da-DK"/>
          </w:rPr>
          <w:br/>
        </w:r>
      </w:hyperlink>
    </w:p>
    <w:sectPr w:rsidR="00351396">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2E9EA" w14:textId="77777777" w:rsidR="00C20A7A" w:rsidRDefault="00C20A7A" w:rsidP="003B2048">
      <w:pPr>
        <w:spacing w:after="0" w:line="240" w:lineRule="auto"/>
      </w:pPr>
      <w:r>
        <w:separator/>
      </w:r>
    </w:p>
  </w:endnote>
  <w:endnote w:type="continuationSeparator" w:id="0">
    <w:p w14:paraId="1B5031B6" w14:textId="77777777" w:rsidR="00C20A7A" w:rsidRDefault="00C20A7A" w:rsidP="003B2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441845"/>
      <w:docPartObj>
        <w:docPartGallery w:val="Page Numbers (Bottom of Page)"/>
        <w:docPartUnique/>
      </w:docPartObj>
    </w:sdtPr>
    <w:sdtContent>
      <w:p w14:paraId="7623DF14" w14:textId="700B3687" w:rsidR="003B2048" w:rsidRDefault="003B2048">
        <w:pPr>
          <w:pStyle w:val="Sidefod"/>
          <w:jc w:val="right"/>
        </w:pPr>
        <w:r>
          <w:fldChar w:fldCharType="begin"/>
        </w:r>
        <w:r>
          <w:instrText>PAGE   \* MERGEFORMAT</w:instrText>
        </w:r>
        <w:r>
          <w:fldChar w:fldCharType="separate"/>
        </w:r>
        <w:r>
          <w:t>2</w:t>
        </w:r>
        <w:r>
          <w:fldChar w:fldCharType="end"/>
        </w:r>
      </w:p>
    </w:sdtContent>
  </w:sdt>
  <w:p w14:paraId="68F83D11" w14:textId="77777777" w:rsidR="003B2048" w:rsidRDefault="003B204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47315" w14:textId="77777777" w:rsidR="00C20A7A" w:rsidRDefault="00C20A7A" w:rsidP="003B2048">
      <w:pPr>
        <w:spacing w:after="0" w:line="240" w:lineRule="auto"/>
      </w:pPr>
      <w:r>
        <w:separator/>
      </w:r>
    </w:p>
  </w:footnote>
  <w:footnote w:type="continuationSeparator" w:id="0">
    <w:p w14:paraId="2227854C" w14:textId="77777777" w:rsidR="00C20A7A" w:rsidRDefault="00C20A7A" w:rsidP="003B2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4264"/>
    <w:multiLevelType w:val="multilevel"/>
    <w:tmpl w:val="9018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73C8E"/>
    <w:multiLevelType w:val="multilevel"/>
    <w:tmpl w:val="C8B8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6F14F3"/>
    <w:multiLevelType w:val="multilevel"/>
    <w:tmpl w:val="ACA6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F3C1D"/>
    <w:multiLevelType w:val="multilevel"/>
    <w:tmpl w:val="EF12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391867"/>
    <w:multiLevelType w:val="multilevel"/>
    <w:tmpl w:val="ADD8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384050"/>
    <w:multiLevelType w:val="multilevel"/>
    <w:tmpl w:val="EBDE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C42A1B"/>
    <w:multiLevelType w:val="multilevel"/>
    <w:tmpl w:val="2A7A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E00477"/>
    <w:multiLevelType w:val="multilevel"/>
    <w:tmpl w:val="D516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265BBB"/>
    <w:multiLevelType w:val="multilevel"/>
    <w:tmpl w:val="9B02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FD7C03"/>
    <w:multiLevelType w:val="multilevel"/>
    <w:tmpl w:val="3D567E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D148E2"/>
    <w:multiLevelType w:val="multilevel"/>
    <w:tmpl w:val="81669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B53312"/>
    <w:multiLevelType w:val="multilevel"/>
    <w:tmpl w:val="D4069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36141A"/>
    <w:multiLevelType w:val="multilevel"/>
    <w:tmpl w:val="A040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5A541E"/>
    <w:multiLevelType w:val="multilevel"/>
    <w:tmpl w:val="B868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7"/>
  </w:num>
  <w:num w:numId="4">
    <w:abstractNumId w:val="2"/>
  </w:num>
  <w:num w:numId="5">
    <w:abstractNumId w:val="10"/>
  </w:num>
  <w:num w:numId="6">
    <w:abstractNumId w:val="8"/>
  </w:num>
  <w:num w:numId="7">
    <w:abstractNumId w:val="1"/>
  </w:num>
  <w:num w:numId="8">
    <w:abstractNumId w:val="6"/>
  </w:num>
  <w:num w:numId="9">
    <w:abstractNumId w:val="13"/>
  </w:num>
  <w:num w:numId="10">
    <w:abstractNumId w:val="12"/>
  </w:num>
  <w:num w:numId="11">
    <w:abstractNumId w:val="3"/>
  </w:num>
  <w:num w:numId="12">
    <w:abstractNumId w:val="4"/>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A9A"/>
    <w:rsid w:val="00351396"/>
    <w:rsid w:val="003B2048"/>
    <w:rsid w:val="003D2EF3"/>
    <w:rsid w:val="00541E68"/>
    <w:rsid w:val="009C1782"/>
    <w:rsid w:val="00A21A9A"/>
    <w:rsid w:val="00B669B1"/>
    <w:rsid w:val="00C20A7A"/>
    <w:rsid w:val="00CC359B"/>
    <w:rsid w:val="00DC5A98"/>
    <w:rsid w:val="00EE3E75"/>
    <w:rsid w:val="00FF3B3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734B"/>
  <w15:chartTrackingRefBased/>
  <w15:docId w15:val="{482B7D03-2933-47C9-BA95-B69B5D65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9C17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9C1782"/>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9C1782"/>
    <w:rPr>
      <w:b/>
      <w:bCs/>
    </w:rPr>
  </w:style>
  <w:style w:type="character" w:customStyle="1" w:styleId="Overskrift1Tegn">
    <w:name w:val="Overskrift 1 Tegn"/>
    <w:basedOn w:val="Standardskrifttypeiafsnit"/>
    <w:link w:val="Overskrift1"/>
    <w:uiPriority w:val="9"/>
    <w:rsid w:val="009C1782"/>
    <w:rPr>
      <w:rFonts w:ascii="Times New Roman" w:eastAsia="Times New Roman" w:hAnsi="Times New Roman" w:cs="Times New Roman"/>
      <w:b/>
      <w:bCs/>
      <w:kern w:val="36"/>
      <w:sz w:val="48"/>
      <w:szCs w:val="48"/>
      <w:lang w:eastAsia="da-DK"/>
    </w:rPr>
  </w:style>
  <w:style w:type="paragraph" w:styleId="Sidehoved">
    <w:name w:val="header"/>
    <w:basedOn w:val="Normal"/>
    <w:link w:val="SidehovedTegn"/>
    <w:uiPriority w:val="99"/>
    <w:unhideWhenUsed/>
    <w:rsid w:val="003B204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B2048"/>
  </w:style>
  <w:style w:type="paragraph" w:styleId="Sidefod">
    <w:name w:val="footer"/>
    <w:basedOn w:val="Normal"/>
    <w:link w:val="SidefodTegn"/>
    <w:uiPriority w:val="99"/>
    <w:unhideWhenUsed/>
    <w:rsid w:val="003B204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B2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6009">
      <w:bodyDiv w:val="1"/>
      <w:marLeft w:val="0"/>
      <w:marRight w:val="0"/>
      <w:marTop w:val="0"/>
      <w:marBottom w:val="0"/>
      <w:divBdr>
        <w:top w:val="none" w:sz="0" w:space="0" w:color="auto"/>
        <w:left w:val="none" w:sz="0" w:space="0" w:color="auto"/>
        <w:bottom w:val="none" w:sz="0" w:space="0" w:color="auto"/>
        <w:right w:val="none" w:sz="0" w:space="0" w:color="auto"/>
      </w:divBdr>
      <w:divsChild>
        <w:div w:id="1314337008">
          <w:marLeft w:val="0"/>
          <w:marRight w:val="0"/>
          <w:marTop w:val="0"/>
          <w:marBottom w:val="0"/>
          <w:divBdr>
            <w:top w:val="none" w:sz="0" w:space="0" w:color="auto"/>
            <w:left w:val="none" w:sz="0" w:space="0" w:color="auto"/>
            <w:bottom w:val="none" w:sz="0" w:space="0" w:color="auto"/>
            <w:right w:val="none" w:sz="0" w:space="0" w:color="auto"/>
          </w:divBdr>
        </w:div>
      </w:divsChild>
    </w:div>
    <w:div w:id="519970518">
      <w:bodyDiv w:val="1"/>
      <w:marLeft w:val="0"/>
      <w:marRight w:val="0"/>
      <w:marTop w:val="0"/>
      <w:marBottom w:val="0"/>
      <w:divBdr>
        <w:top w:val="none" w:sz="0" w:space="0" w:color="auto"/>
        <w:left w:val="none" w:sz="0" w:space="0" w:color="auto"/>
        <w:bottom w:val="none" w:sz="0" w:space="0" w:color="auto"/>
        <w:right w:val="none" w:sz="0" w:space="0" w:color="auto"/>
      </w:divBdr>
    </w:div>
    <w:div w:id="838543234">
      <w:bodyDiv w:val="1"/>
      <w:marLeft w:val="0"/>
      <w:marRight w:val="0"/>
      <w:marTop w:val="0"/>
      <w:marBottom w:val="0"/>
      <w:divBdr>
        <w:top w:val="none" w:sz="0" w:space="0" w:color="auto"/>
        <w:left w:val="none" w:sz="0" w:space="0" w:color="auto"/>
        <w:bottom w:val="none" w:sz="0" w:space="0" w:color="auto"/>
        <w:right w:val="none" w:sz="0" w:space="0" w:color="auto"/>
      </w:divBdr>
    </w:div>
    <w:div w:id="854273423">
      <w:bodyDiv w:val="1"/>
      <w:marLeft w:val="0"/>
      <w:marRight w:val="0"/>
      <w:marTop w:val="0"/>
      <w:marBottom w:val="0"/>
      <w:divBdr>
        <w:top w:val="none" w:sz="0" w:space="0" w:color="auto"/>
        <w:left w:val="none" w:sz="0" w:space="0" w:color="auto"/>
        <w:bottom w:val="none" w:sz="0" w:space="0" w:color="auto"/>
        <w:right w:val="none" w:sz="0" w:space="0" w:color="auto"/>
      </w:divBdr>
    </w:div>
    <w:div w:id="991643236">
      <w:bodyDiv w:val="1"/>
      <w:marLeft w:val="0"/>
      <w:marRight w:val="0"/>
      <w:marTop w:val="0"/>
      <w:marBottom w:val="0"/>
      <w:divBdr>
        <w:top w:val="none" w:sz="0" w:space="0" w:color="auto"/>
        <w:left w:val="none" w:sz="0" w:space="0" w:color="auto"/>
        <w:bottom w:val="none" w:sz="0" w:space="0" w:color="auto"/>
        <w:right w:val="none" w:sz="0" w:space="0" w:color="auto"/>
      </w:divBdr>
    </w:div>
    <w:div w:id="1030689113">
      <w:bodyDiv w:val="1"/>
      <w:marLeft w:val="0"/>
      <w:marRight w:val="0"/>
      <w:marTop w:val="0"/>
      <w:marBottom w:val="0"/>
      <w:divBdr>
        <w:top w:val="none" w:sz="0" w:space="0" w:color="auto"/>
        <w:left w:val="none" w:sz="0" w:space="0" w:color="auto"/>
        <w:bottom w:val="none" w:sz="0" w:space="0" w:color="auto"/>
        <w:right w:val="none" w:sz="0" w:space="0" w:color="auto"/>
      </w:divBdr>
    </w:div>
    <w:div w:id="1068725131">
      <w:bodyDiv w:val="1"/>
      <w:marLeft w:val="0"/>
      <w:marRight w:val="0"/>
      <w:marTop w:val="0"/>
      <w:marBottom w:val="0"/>
      <w:divBdr>
        <w:top w:val="none" w:sz="0" w:space="0" w:color="auto"/>
        <w:left w:val="none" w:sz="0" w:space="0" w:color="auto"/>
        <w:bottom w:val="none" w:sz="0" w:space="0" w:color="auto"/>
        <w:right w:val="none" w:sz="0" w:space="0" w:color="auto"/>
      </w:divBdr>
    </w:div>
    <w:div w:id="1220898821">
      <w:bodyDiv w:val="1"/>
      <w:marLeft w:val="0"/>
      <w:marRight w:val="0"/>
      <w:marTop w:val="0"/>
      <w:marBottom w:val="0"/>
      <w:divBdr>
        <w:top w:val="none" w:sz="0" w:space="0" w:color="auto"/>
        <w:left w:val="none" w:sz="0" w:space="0" w:color="auto"/>
        <w:bottom w:val="none" w:sz="0" w:space="0" w:color="auto"/>
        <w:right w:val="none" w:sz="0" w:space="0" w:color="auto"/>
      </w:divBdr>
      <w:divsChild>
        <w:div w:id="618798364">
          <w:marLeft w:val="0"/>
          <w:marRight w:val="0"/>
          <w:marTop w:val="0"/>
          <w:marBottom w:val="0"/>
          <w:divBdr>
            <w:top w:val="none" w:sz="0" w:space="0" w:color="auto"/>
            <w:left w:val="none" w:sz="0" w:space="0" w:color="auto"/>
            <w:bottom w:val="none" w:sz="0" w:space="0" w:color="auto"/>
            <w:right w:val="none" w:sz="0" w:space="0" w:color="auto"/>
          </w:divBdr>
        </w:div>
      </w:divsChild>
    </w:div>
    <w:div w:id="1221943062">
      <w:bodyDiv w:val="1"/>
      <w:marLeft w:val="0"/>
      <w:marRight w:val="0"/>
      <w:marTop w:val="0"/>
      <w:marBottom w:val="0"/>
      <w:divBdr>
        <w:top w:val="none" w:sz="0" w:space="0" w:color="auto"/>
        <w:left w:val="none" w:sz="0" w:space="0" w:color="auto"/>
        <w:bottom w:val="none" w:sz="0" w:space="0" w:color="auto"/>
        <w:right w:val="none" w:sz="0" w:space="0" w:color="auto"/>
      </w:divBdr>
    </w:div>
    <w:div w:id="1259288465">
      <w:bodyDiv w:val="1"/>
      <w:marLeft w:val="0"/>
      <w:marRight w:val="0"/>
      <w:marTop w:val="0"/>
      <w:marBottom w:val="0"/>
      <w:divBdr>
        <w:top w:val="none" w:sz="0" w:space="0" w:color="auto"/>
        <w:left w:val="none" w:sz="0" w:space="0" w:color="auto"/>
        <w:bottom w:val="none" w:sz="0" w:space="0" w:color="auto"/>
        <w:right w:val="none" w:sz="0" w:space="0" w:color="auto"/>
      </w:divBdr>
    </w:div>
    <w:div w:id="1494570306">
      <w:bodyDiv w:val="1"/>
      <w:marLeft w:val="0"/>
      <w:marRight w:val="0"/>
      <w:marTop w:val="0"/>
      <w:marBottom w:val="0"/>
      <w:divBdr>
        <w:top w:val="none" w:sz="0" w:space="0" w:color="auto"/>
        <w:left w:val="none" w:sz="0" w:space="0" w:color="auto"/>
        <w:bottom w:val="none" w:sz="0" w:space="0" w:color="auto"/>
        <w:right w:val="none" w:sz="0" w:space="0" w:color="auto"/>
      </w:divBdr>
    </w:div>
    <w:div w:id="1534733488">
      <w:bodyDiv w:val="1"/>
      <w:marLeft w:val="0"/>
      <w:marRight w:val="0"/>
      <w:marTop w:val="0"/>
      <w:marBottom w:val="0"/>
      <w:divBdr>
        <w:top w:val="none" w:sz="0" w:space="0" w:color="auto"/>
        <w:left w:val="none" w:sz="0" w:space="0" w:color="auto"/>
        <w:bottom w:val="none" w:sz="0" w:space="0" w:color="auto"/>
        <w:right w:val="none" w:sz="0" w:space="0" w:color="auto"/>
      </w:divBdr>
    </w:div>
    <w:div w:id="1681616204">
      <w:bodyDiv w:val="1"/>
      <w:marLeft w:val="0"/>
      <w:marRight w:val="0"/>
      <w:marTop w:val="0"/>
      <w:marBottom w:val="0"/>
      <w:divBdr>
        <w:top w:val="none" w:sz="0" w:space="0" w:color="auto"/>
        <w:left w:val="none" w:sz="0" w:space="0" w:color="auto"/>
        <w:bottom w:val="none" w:sz="0" w:space="0" w:color="auto"/>
        <w:right w:val="none" w:sz="0" w:space="0" w:color="auto"/>
      </w:divBdr>
    </w:div>
    <w:div w:id="172779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sde.dk/course/index.php?categoryid=185" TargetMode="External"/><Relationship Id="rId3" Type="http://schemas.openxmlformats.org/officeDocument/2006/relationships/settings" Target="settings.xml"/><Relationship Id="rId7" Type="http://schemas.openxmlformats.org/officeDocument/2006/relationships/hyperlink" Target="https://learn.sde.dk/course/index.php?categoryid=1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10</Pages>
  <Words>3157</Words>
  <Characters>19262</Characters>
  <Application>Microsoft Office Word</Application>
  <DocSecurity>0</DocSecurity>
  <Lines>160</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Thobo Waarsøe Jørgensen</dc:creator>
  <cp:keywords/>
  <dc:description/>
  <cp:lastModifiedBy>Lotte Thobo Waarsøe Jørgensen</cp:lastModifiedBy>
  <cp:revision>5</cp:revision>
  <dcterms:created xsi:type="dcterms:W3CDTF">2025-07-01T06:39:00Z</dcterms:created>
  <dcterms:modified xsi:type="dcterms:W3CDTF">2025-07-01T07:11:00Z</dcterms:modified>
</cp:coreProperties>
</file>